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7BEF0EF"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bookmarkStart w:id="0" w:name="_Hlk128662687"/>
      <w:r w:rsidR="007E4F9A" w:rsidRPr="007E4F9A">
        <w:rPr>
          <w:rFonts w:ascii="Arial" w:hAnsi="Arial" w:cs="Arial"/>
          <w:color w:val="auto"/>
          <w:sz w:val="24"/>
          <w:szCs w:val="24"/>
        </w:rPr>
        <w:t>aprueba</w:t>
      </w:r>
      <w:r w:rsidR="007E4F9A" w:rsidRPr="007E4F9A">
        <w:rPr>
          <w:rStyle w:val="Refdenotaalpie"/>
          <w:rFonts w:ascii="Arial" w:hAnsi="Arial" w:cs="Arial"/>
          <w:color w:val="auto"/>
          <w:sz w:val="24"/>
          <w:szCs w:val="24"/>
        </w:rPr>
        <w:footnoteReference w:id="1"/>
      </w:r>
      <w:r w:rsidR="007E4F9A" w:rsidRPr="007E4F9A">
        <w:rPr>
          <w:rFonts w:ascii="Arial" w:hAnsi="Arial" w:cs="Arial"/>
          <w:color w:val="auto"/>
          <w:sz w:val="24"/>
          <w:szCs w:val="24"/>
        </w:rPr>
        <w:t xml:space="preserve"> el proyecto de Acuerdo que declara</w:t>
      </w:r>
      <w:bookmarkEnd w:id="0"/>
      <w:r w:rsidR="007E4F9A">
        <w:rPr>
          <w:rFonts w:ascii="Arial" w:hAnsi="Arial" w:cs="Arial"/>
          <w:color w:val="auto"/>
          <w:sz w:val="24"/>
          <w:szCs w:val="24"/>
        </w:rPr>
        <w:t xml:space="preserve"> </w:t>
      </w:r>
      <w:r w:rsidR="007E4F9A">
        <w:rPr>
          <w:rFonts w:ascii="Arial" w:hAnsi="Arial" w:cs="Arial"/>
          <w:sz w:val="24"/>
          <w:szCs w:val="24"/>
        </w:rPr>
        <w:t xml:space="preserve">como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2F5BB0">
        <w:rPr>
          <w:rFonts w:ascii="Arial" w:hAnsi="Arial" w:cs="Arial"/>
          <w:sz w:val="24"/>
          <w:szCs w:val="24"/>
        </w:rPr>
        <w:t>San Lorenzo Victoria</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2F5BB0">
        <w:rPr>
          <w:rFonts w:ascii="Arial" w:hAnsi="Arial" w:cs="Arial"/>
          <w:sz w:val="24"/>
          <w:szCs w:val="24"/>
        </w:rPr>
        <w:t xml:space="preserve">13 de noviembre </w:t>
      </w:r>
      <w:r w:rsidR="00634A5C" w:rsidRPr="003B6A42">
        <w:rPr>
          <w:rFonts w:ascii="Arial" w:hAnsi="Arial" w:cs="Arial"/>
          <w:sz w:val="24"/>
          <w:szCs w:val="24"/>
        </w:rPr>
        <w:t>de 202</w:t>
      </w:r>
      <w:r w:rsidR="009527C4" w:rsidRPr="003B6A42">
        <w:rPr>
          <w:rFonts w:ascii="Arial" w:hAnsi="Arial" w:cs="Arial"/>
          <w:sz w:val="24"/>
          <w:szCs w:val="24"/>
        </w:rPr>
        <w:t>2</w:t>
      </w:r>
      <w:r w:rsidR="00634A5C" w:rsidRPr="003B6A42">
        <w:rPr>
          <w:rFonts w:ascii="Arial" w:hAnsi="Arial" w:cs="Arial"/>
          <w:sz w:val="24"/>
          <w:szCs w:val="24"/>
        </w:rPr>
        <w:t xml:space="preserve">, </w:t>
      </w:r>
      <w:bookmarkStart w:id="1"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1"/>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797280">
        <w:trPr>
          <w:trHeight w:val="624"/>
        </w:trPr>
        <w:tc>
          <w:tcPr>
            <w:tcW w:w="2761" w:type="dxa"/>
            <w:shd w:val="clear" w:color="auto" w:fill="auto"/>
            <w:vAlign w:val="center"/>
          </w:tcPr>
          <w:p w14:paraId="79702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bookmarkStart w:id="2"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797280">
        <w:trPr>
          <w:trHeight w:val="624"/>
        </w:trPr>
        <w:tc>
          <w:tcPr>
            <w:tcW w:w="2761" w:type="dxa"/>
            <w:shd w:val="clear" w:color="auto" w:fill="auto"/>
            <w:vAlign w:val="center"/>
          </w:tcPr>
          <w:p w14:paraId="0FCFE4B3"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797280">
        <w:trPr>
          <w:trHeight w:val="624"/>
        </w:trPr>
        <w:tc>
          <w:tcPr>
            <w:tcW w:w="2761" w:type="dxa"/>
            <w:shd w:val="clear" w:color="auto" w:fill="auto"/>
            <w:vAlign w:val="center"/>
          </w:tcPr>
          <w:p w14:paraId="60C9F9C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3C1100" w:rsidRPr="003B6A42" w14:paraId="22D3FC2B" w14:textId="77777777" w:rsidTr="00A515B6">
        <w:trPr>
          <w:trHeight w:val="624"/>
        </w:trPr>
        <w:tc>
          <w:tcPr>
            <w:tcW w:w="2761" w:type="dxa"/>
            <w:shd w:val="clear" w:color="auto" w:fill="auto"/>
          </w:tcPr>
          <w:p w14:paraId="5C2B5F17" w14:textId="1316E93A" w:rsidR="003C1100" w:rsidRPr="003C1100" w:rsidRDefault="003C1100" w:rsidP="003C1100">
            <w:pPr>
              <w:widowControl w:val="0"/>
              <w:spacing w:after="240" w:line="276" w:lineRule="auto"/>
              <w:ind w:left="-108" w:right="-74" w:firstLine="0"/>
              <w:jc w:val="left"/>
              <w:rPr>
                <w:rFonts w:ascii="Arial" w:hAnsi="Arial" w:cs="Arial"/>
                <w:b/>
                <w:bCs/>
                <w:sz w:val="24"/>
                <w:szCs w:val="24"/>
              </w:rPr>
            </w:pPr>
            <w:r w:rsidRPr="003C1100">
              <w:rPr>
                <w:rFonts w:ascii="Arial" w:hAnsi="Arial" w:cs="Arial"/>
                <w:b/>
                <w:bCs/>
                <w:color w:val="000000" w:themeColor="text1"/>
                <w:sz w:val="24"/>
                <w:szCs w:val="24"/>
              </w:rPr>
              <w:t>CPSNI:</w:t>
            </w:r>
          </w:p>
        </w:tc>
        <w:tc>
          <w:tcPr>
            <w:tcW w:w="5386" w:type="dxa"/>
            <w:shd w:val="clear" w:color="auto" w:fill="auto"/>
          </w:tcPr>
          <w:p w14:paraId="06EBE59A" w14:textId="70FE013A" w:rsidR="003C1100" w:rsidRPr="003B6A42" w:rsidRDefault="003C1100" w:rsidP="003C1100">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C29CE" w:rsidRPr="003B6A42" w14:paraId="3CFFBCAD" w14:textId="77777777" w:rsidTr="00797280">
        <w:trPr>
          <w:trHeight w:val="624"/>
        </w:trPr>
        <w:tc>
          <w:tcPr>
            <w:tcW w:w="2761" w:type="dxa"/>
            <w:shd w:val="clear" w:color="auto" w:fill="auto"/>
            <w:vAlign w:val="center"/>
          </w:tcPr>
          <w:p w14:paraId="203DC0A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0C29CE" w:rsidRPr="003B6A42" w14:paraId="125903D1" w14:textId="77777777" w:rsidTr="00797280">
        <w:trPr>
          <w:trHeight w:val="624"/>
        </w:trPr>
        <w:tc>
          <w:tcPr>
            <w:tcW w:w="2761" w:type="dxa"/>
            <w:shd w:val="clear" w:color="auto" w:fill="auto"/>
            <w:vAlign w:val="center"/>
          </w:tcPr>
          <w:p w14:paraId="39F61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0C29CE" w:rsidRPr="003B6A42" w14:paraId="32B10D87" w14:textId="77777777" w:rsidTr="00797280">
        <w:trPr>
          <w:trHeight w:val="624"/>
        </w:trPr>
        <w:tc>
          <w:tcPr>
            <w:tcW w:w="2761" w:type="dxa"/>
            <w:shd w:val="clear" w:color="auto" w:fill="auto"/>
            <w:vAlign w:val="center"/>
          </w:tcPr>
          <w:p w14:paraId="7BF422C4"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1D1AF3D8"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sidR="002813AB">
              <w:rPr>
                <w:rFonts w:ascii="Arial" w:hAnsi="Arial" w:cs="Arial"/>
                <w:sz w:val="24"/>
                <w:szCs w:val="24"/>
              </w:rPr>
              <w:t>d</w:t>
            </w:r>
            <w:r w:rsidRPr="003B6A42">
              <w:rPr>
                <w:rFonts w:ascii="Arial" w:hAnsi="Arial" w:cs="Arial"/>
                <w:sz w:val="24"/>
                <w:szCs w:val="24"/>
              </w:rPr>
              <w:t>el Estado de Oaxaca.</w:t>
            </w:r>
          </w:p>
        </w:tc>
      </w:tr>
      <w:tr w:rsidR="000C29CE" w:rsidRPr="003B6A42" w14:paraId="65786B9C" w14:textId="77777777" w:rsidTr="00797280">
        <w:trPr>
          <w:trHeight w:val="624"/>
        </w:trPr>
        <w:tc>
          <w:tcPr>
            <w:tcW w:w="2761" w:type="dxa"/>
            <w:shd w:val="clear" w:color="auto" w:fill="auto"/>
            <w:vAlign w:val="center"/>
          </w:tcPr>
          <w:p w14:paraId="4D60C2B8"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0C29CE" w:rsidRPr="003B6A42" w14:paraId="4543962C" w14:textId="77777777" w:rsidTr="00797280">
        <w:trPr>
          <w:trHeight w:val="624"/>
        </w:trPr>
        <w:tc>
          <w:tcPr>
            <w:tcW w:w="2761" w:type="dxa"/>
            <w:shd w:val="clear" w:color="auto" w:fill="auto"/>
            <w:vAlign w:val="center"/>
          </w:tcPr>
          <w:p w14:paraId="57C522CD" w14:textId="77777777" w:rsidR="000C29CE" w:rsidRPr="003B6A42" w:rsidRDefault="000C29CE" w:rsidP="000C29CE">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0C29CE" w:rsidRPr="003B6A42" w:rsidRDefault="000C29CE" w:rsidP="000C29CE">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0C29CE" w:rsidRPr="003B6A42" w14:paraId="09232FAF" w14:textId="77777777" w:rsidTr="00797280">
        <w:trPr>
          <w:trHeight w:val="624"/>
        </w:trPr>
        <w:tc>
          <w:tcPr>
            <w:tcW w:w="2761" w:type="dxa"/>
            <w:shd w:val="clear" w:color="auto" w:fill="auto"/>
            <w:vAlign w:val="center"/>
          </w:tcPr>
          <w:p w14:paraId="4CE4EC4D"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0C29CE" w:rsidRPr="003B6A42" w14:paraId="7710A6BD" w14:textId="77777777" w:rsidTr="00797280">
        <w:trPr>
          <w:trHeight w:val="624"/>
        </w:trPr>
        <w:tc>
          <w:tcPr>
            <w:tcW w:w="2761" w:type="dxa"/>
            <w:shd w:val="clear" w:color="auto" w:fill="auto"/>
            <w:vAlign w:val="center"/>
          </w:tcPr>
          <w:p w14:paraId="25E90931"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0C29CE" w:rsidRPr="003B6A42" w14:paraId="56F5B963" w14:textId="77777777" w:rsidTr="00797280">
        <w:trPr>
          <w:trHeight w:val="624"/>
        </w:trPr>
        <w:tc>
          <w:tcPr>
            <w:tcW w:w="2761" w:type="dxa"/>
            <w:shd w:val="clear" w:color="auto" w:fill="auto"/>
            <w:vAlign w:val="center"/>
          </w:tcPr>
          <w:p w14:paraId="54D99CAA"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0C29CE" w:rsidRPr="003B6A42" w14:paraId="60706235" w14:textId="77777777" w:rsidTr="00797280">
        <w:trPr>
          <w:trHeight w:val="624"/>
        </w:trPr>
        <w:tc>
          <w:tcPr>
            <w:tcW w:w="2761" w:type="dxa"/>
            <w:shd w:val="clear" w:color="auto" w:fill="auto"/>
            <w:vAlign w:val="center"/>
          </w:tcPr>
          <w:p w14:paraId="2BD5E674"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0C29CE" w:rsidRPr="003B6A42" w14:paraId="1135CFA9" w14:textId="77777777" w:rsidTr="00797280">
        <w:trPr>
          <w:trHeight w:val="624"/>
        </w:trPr>
        <w:tc>
          <w:tcPr>
            <w:tcW w:w="2761" w:type="dxa"/>
            <w:shd w:val="clear" w:color="auto" w:fill="auto"/>
            <w:vAlign w:val="center"/>
          </w:tcPr>
          <w:p w14:paraId="52748815"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UTIGyND:</w:t>
            </w:r>
          </w:p>
        </w:tc>
        <w:tc>
          <w:tcPr>
            <w:tcW w:w="5386" w:type="dxa"/>
            <w:shd w:val="clear" w:color="auto" w:fill="auto"/>
            <w:vAlign w:val="center"/>
          </w:tcPr>
          <w:p w14:paraId="5B957EFE"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Unidad Técnica para la Igualdad de Género y No Discriminación.</w:t>
            </w:r>
          </w:p>
        </w:tc>
      </w:tr>
      <w:tr w:rsidR="000C29CE" w:rsidRPr="003B6A42" w14:paraId="0E373989" w14:textId="77777777" w:rsidTr="00797280">
        <w:trPr>
          <w:trHeight w:val="624"/>
        </w:trPr>
        <w:tc>
          <w:tcPr>
            <w:tcW w:w="2761" w:type="dxa"/>
            <w:shd w:val="clear" w:color="auto" w:fill="auto"/>
            <w:vAlign w:val="center"/>
          </w:tcPr>
          <w:p w14:paraId="586C43C2"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INPI:</w:t>
            </w:r>
          </w:p>
        </w:tc>
        <w:tc>
          <w:tcPr>
            <w:tcW w:w="5386" w:type="dxa"/>
            <w:shd w:val="clear" w:color="auto" w:fill="auto"/>
            <w:vAlign w:val="center"/>
          </w:tcPr>
          <w:p w14:paraId="4C70609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Nacional de los Pueblos Indígenas.</w:t>
            </w:r>
          </w:p>
        </w:tc>
      </w:tr>
      <w:tr w:rsidR="000C29CE" w:rsidRPr="003B6A42" w14:paraId="7D59CC2D" w14:textId="77777777" w:rsidTr="00797280">
        <w:trPr>
          <w:trHeight w:val="624"/>
        </w:trPr>
        <w:tc>
          <w:tcPr>
            <w:tcW w:w="2761" w:type="dxa"/>
            <w:shd w:val="clear" w:color="auto" w:fill="auto"/>
            <w:vAlign w:val="center"/>
          </w:tcPr>
          <w:p w14:paraId="77A6EFB8"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2"/>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lastRenderedPageBreak/>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5C58A82E"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3B6A42"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6A27C542" w14:textId="0A4547EA" w:rsidR="006B6039" w:rsidRPr="003B6A42"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ordinaria de 20</w:t>
      </w:r>
      <w:r w:rsidR="002F5BB0">
        <w:rPr>
          <w:rFonts w:ascii="Arial" w:hAnsi="Arial" w:cs="Arial"/>
          <w:b/>
          <w:color w:val="000000" w:themeColor="text1"/>
          <w:sz w:val="24"/>
          <w:szCs w:val="24"/>
        </w:rPr>
        <w:t>19</w:t>
      </w:r>
      <w:r w:rsidRPr="003B6A42">
        <w:rPr>
          <w:rFonts w:ascii="Arial" w:hAnsi="Arial" w:cs="Arial"/>
          <w:b/>
          <w:color w:val="000000" w:themeColor="text1"/>
          <w:sz w:val="24"/>
          <w:szCs w:val="24"/>
        </w:rPr>
        <w:t>.</w:t>
      </w:r>
      <w:r w:rsidRPr="003B6A42">
        <w:rPr>
          <w:rFonts w:ascii="Arial" w:hAnsi="Arial" w:cs="Arial"/>
          <w:color w:val="000000" w:themeColor="text1"/>
          <w:sz w:val="24"/>
          <w:szCs w:val="24"/>
        </w:rPr>
        <w:t xml:space="preserve"> </w:t>
      </w:r>
      <w:r w:rsidR="003C520D" w:rsidRPr="003B6A42">
        <w:rPr>
          <w:rFonts w:ascii="Arial" w:hAnsi="Arial" w:cs="Arial"/>
          <w:color w:val="000000" w:themeColor="text1"/>
          <w:sz w:val="24"/>
          <w:szCs w:val="24"/>
        </w:rPr>
        <w:t xml:space="preserve">Por </w:t>
      </w:r>
      <w:r w:rsidRPr="003B6A42">
        <w:rPr>
          <w:rFonts w:ascii="Arial" w:hAnsi="Arial" w:cs="Arial"/>
          <w:color w:val="000000" w:themeColor="text1"/>
          <w:sz w:val="24"/>
          <w:szCs w:val="24"/>
        </w:rPr>
        <w:t>Acuerdo IEEPCO-CG-SNI</w:t>
      </w:r>
      <w:r w:rsidRPr="003B6A42">
        <w:rPr>
          <w:rFonts w:ascii="Cambria Math" w:hAnsi="Cambria Math" w:cs="Cambria Math"/>
          <w:color w:val="000000" w:themeColor="text1"/>
          <w:sz w:val="24"/>
          <w:szCs w:val="24"/>
        </w:rPr>
        <w:t>‐</w:t>
      </w:r>
      <w:r w:rsidR="002F5BB0">
        <w:rPr>
          <w:rFonts w:ascii="Arial" w:hAnsi="Arial" w:cs="Arial"/>
          <w:color w:val="000000" w:themeColor="text1"/>
          <w:sz w:val="24"/>
          <w:szCs w:val="24"/>
        </w:rPr>
        <w:t>285</w:t>
      </w:r>
      <w:r w:rsidRPr="003B6A42">
        <w:rPr>
          <w:rFonts w:ascii="Arial" w:hAnsi="Arial" w:cs="Arial"/>
          <w:color w:val="000000" w:themeColor="text1"/>
          <w:sz w:val="24"/>
          <w:szCs w:val="24"/>
        </w:rPr>
        <w:t>/20</w:t>
      </w:r>
      <w:r w:rsidR="002F5BB0">
        <w:rPr>
          <w:rFonts w:ascii="Arial" w:hAnsi="Arial" w:cs="Arial"/>
          <w:color w:val="000000" w:themeColor="text1"/>
          <w:sz w:val="24"/>
          <w:szCs w:val="24"/>
        </w:rPr>
        <w:t>19</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xml:space="preserve">, de fecha </w:t>
      </w:r>
      <w:r w:rsidR="002F5BB0">
        <w:rPr>
          <w:rFonts w:ascii="Arial" w:hAnsi="Arial" w:cs="Arial"/>
          <w:color w:val="000000" w:themeColor="text1"/>
          <w:sz w:val="24"/>
          <w:szCs w:val="24"/>
        </w:rPr>
        <w:t>18</w:t>
      </w:r>
      <w:r w:rsidRPr="003B6A42">
        <w:rPr>
          <w:rFonts w:ascii="Arial" w:hAnsi="Arial" w:cs="Arial"/>
          <w:color w:val="000000" w:themeColor="text1"/>
          <w:sz w:val="24"/>
          <w:szCs w:val="24"/>
        </w:rPr>
        <w:t xml:space="preserve"> de </w:t>
      </w:r>
      <w:r w:rsidR="002F5BB0">
        <w:rPr>
          <w:rFonts w:ascii="Arial" w:hAnsi="Arial" w:cs="Arial"/>
          <w:color w:val="000000" w:themeColor="text1"/>
          <w:sz w:val="24"/>
          <w:szCs w:val="24"/>
        </w:rPr>
        <w:t xml:space="preserve">diciembre </w:t>
      </w:r>
      <w:r w:rsidRPr="003B6A42">
        <w:rPr>
          <w:rFonts w:ascii="Arial" w:hAnsi="Arial" w:cs="Arial"/>
          <w:color w:val="000000" w:themeColor="text1"/>
          <w:sz w:val="24"/>
          <w:szCs w:val="24"/>
        </w:rPr>
        <w:t>de 20</w:t>
      </w:r>
      <w:r w:rsidR="002F5BB0">
        <w:rPr>
          <w:rFonts w:ascii="Arial" w:hAnsi="Arial" w:cs="Arial"/>
          <w:color w:val="000000" w:themeColor="text1"/>
          <w:sz w:val="24"/>
          <w:szCs w:val="24"/>
        </w:rPr>
        <w:t>19</w:t>
      </w:r>
      <w:r w:rsidRPr="003B6A42">
        <w:rPr>
          <w:rFonts w:ascii="Arial" w:hAnsi="Arial" w:cs="Arial"/>
          <w:color w:val="000000" w:themeColor="text1"/>
          <w:sz w:val="24"/>
          <w:szCs w:val="24"/>
        </w:rPr>
        <w:t xml:space="preserve">, el Consejo General de este Instituto calificó </w:t>
      </w:r>
      <w:r w:rsidRPr="003B6A42">
        <w:rPr>
          <w:rFonts w:ascii="Arial" w:hAnsi="Arial" w:cs="Arial"/>
          <w:color w:val="000000" w:themeColor="text1"/>
          <w:sz w:val="24"/>
          <w:szCs w:val="24"/>
        </w:rPr>
        <w:lastRenderedPageBreak/>
        <w:t xml:space="preserve">como jurídicamente válida la elección ordinaria de </w:t>
      </w:r>
      <w:r w:rsidR="00F43AD5">
        <w:rPr>
          <w:rFonts w:ascii="Arial" w:hAnsi="Arial" w:cs="Arial"/>
          <w:color w:val="000000" w:themeColor="text1"/>
          <w:sz w:val="24"/>
          <w:szCs w:val="24"/>
        </w:rPr>
        <w:t xml:space="preserve">concejalías </w:t>
      </w:r>
      <w:r w:rsidRPr="003B6A42">
        <w:rPr>
          <w:rFonts w:ascii="Arial" w:hAnsi="Arial" w:cs="Arial"/>
          <w:color w:val="000000" w:themeColor="text1"/>
          <w:sz w:val="24"/>
          <w:szCs w:val="24"/>
        </w:rPr>
        <w:t>del Ayuntamiento de</w:t>
      </w:r>
      <w:r w:rsidR="00ED3C50" w:rsidRPr="00ED3C50">
        <w:rPr>
          <w:rFonts w:ascii="Arial" w:hAnsi="Arial" w:cs="Arial"/>
          <w:sz w:val="24"/>
          <w:szCs w:val="24"/>
        </w:rPr>
        <w:t xml:space="preserve"> </w:t>
      </w:r>
      <w:r w:rsidR="00ED3C50">
        <w:rPr>
          <w:rFonts w:ascii="Arial" w:hAnsi="Arial" w:cs="Arial"/>
          <w:sz w:val="24"/>
          <w:szCs w:val="24"/>
        </w:rPr>
        <w:t>San Lorenzo Victoria</w:t>
      </w:r>
      <w:r w:rsidRPr="003B6A42">
        <w:rPr>
          <w:rFonts w:ascii="Arial" w:hAnsi="Arial" w:cs="Arial"/>
          <w:color w:val="000000" w:themeColor="text1"/>
          <w:sz w:val="24"/>
          <w:szCs w:val="24"/>
        </w:rPr>
        <w:t xml:space="preserve">, Oaxaca, realizada </w:t>
      </w:r>
      <w:r w:rsidR="003C520D" w:rsidRPr="003B6A42">
        <w:rPr>
          <w:rFonts w:ascii="Arial" w:hAnsi="Arial" w:cs="Arial"/>
          <w:color w:val="000000" w:themeColor="text1"/>
          <w:sz w:val="24"/>
          <w:szCs w:val="24"/>
        </w:rPr>
        <w:t>mediante</w:t>
      </w:r>
      <w:r w:rsidR="00896F68" w:rsidRPr="003B6A42">
        <w:rPr>
          <w:rFonts w:ascii="Arial" w:hAnsi="Arial" w:cs="Arial"/>
          <w:color w:val="000000" w:themeColor="text1"/>
          <w:sz w:val="24"/>
          <w:szCs w:val="24"/>
        </w:rPr>
        <w:t xml:space="preserve"> </w:t>
      </w:r>
      <w:r w:rsidRPr="003B6A42">
        <w:rPr>
          <w:rFonts w:ascii="Arial" w:hAnsi="Arial" w:cs="Arial"/>
          <w:color w:val="000000" w:themeColor="text1"/>
          <w:sz w:val="24"/>
          <w:szCs w:val="24"/>
        </w:rPr>
        <w:t xml:space="preserve">Asamblea General Comunitaria de fecha </w:t>
      </w:r>
      <w:r w:rsidR="00ED3C50">
        <w:rPr>
          <w:rFonts w:ascii="Arial" w:hAnsi="Arial" w:cs="Arial"/>
          <w:color w:val="000000" w:themeColor="text1"/>
          <w:sz w:val="24"/>
          <w:szCs w:val="24"/>
        </w:rPr>
        <w:t>17 de noviembre de 2019</w:t>
      </w:r>
      <w:r w:rsidRPr="003B6A42">
        <w:rPr>
          <w:rFonts w:ascii="Arial" w:hAnsi="Arial" w:cs="Arial"/>
          <w:color w:val="000000" w:themeColor="text1"/>
          <w:sz w:val="24"/>
          <w:szCs w:val="24"/>
        </w:rPr>
        <w:t xml:space="preserve">. </w:t>
      </w:r>
    </w:p>
    <w:p w14:paraId="12C7612D" w14:textId="42488486" w:rsidR="006B6039" w:rsidRPr="003B6A42" w:rsidRDefault="006B6039" w:rsidP="006B6039">
      <w:pPr>
        <w:pStyle w:val="Prrafodelista"/>
        <w:tabs>
          <w:tab w:val="num" w:pos="0"/>
        </w:tabs>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En el mismo </w:t>
      </w:r>
      <w:r w:rsidR="00F43AD5">
        <w:rPr>
          <w:rFonts w:ascii="Arial" w:hAnsi="Arial" w:cs="Arial"/>
          <w:color w:val="000000" w:themeColor="text1"/>
          <w:sz w:val="24"/>
          <w:szCs w:val="24"/>
        </w:rPr>
        <w:t>A</w:t>
      </w:r>
      <w:r w:rsidRPr="003B6A42">
        <w:rPr>
          <w:rFonts w:ascii="Arial" w:hAnsi="Arial" w:cs="Arial"/>
          <w:color w:val="000000" w:themeColor="text1"/>
          <w:sz w:val="24"/>
          <w:szCs w:val="24"/>
        </w:rPr>
        <w:t xml:space="preserve">cuerdo, se vinculó a las </w:t>
      </w:r>
      <w:r w:rsidR="003C520D" w:rsidRPr="003B6A42">
        <w:rPr>
          <w:rFonts w:ascii="Arial" w:hAnsi="Arial" w:cs="Arial"/>
          <w:color w:val="000000" w:themeColor="text1"/>
          <w:sz w:val="24"/>
          <w:szCs w:val="24"/>
        </w:rPr>
        <w:t>a</w:t>
      </w:r>
      <w:r w:rsidRPr="003B6A42">
        <w:rPr>
          <w:rFonts w:ascii="Arial" w:hAnsi="Arial" w:cs="Arial"/>
          <w:color w:val="000000" w:themeColor="text1"/>
          <w:sz w:val="24"/>
          <w:szCs w:val="24"/>
        </w:rPr>
        <w:t xml:space="preserve">utoridades electas, a la Asamblea General y a la comunidad de </w:t>
      </w:r>
      <w:r w:rsidR="00ED3C50">
        <w:rPr>
          <w:rFonts w:ascii="Arial" w:hAnsi="Arial" w:cs="Arial"/>
          <w:sz w:val="24"/>
          <w:szCs w:val="24"/>
        </w:rPr>
        <w:t>San Lorenzo Victoria</w:t>
      </w:r>
      <w:r w:rsidRPr="003B6A42">
        <w:rPr>
          <w:rFonts w:ascii="Arial" w:hAnsi="Arial" w:cs="Arial"/>
          <w:color w:val="000000" w:themeColor="text1"/>
          <w:sz w:val="24"/>
          <w:szCs w:val="24"/>
        </w:rPr>
        <w:t>,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3EF89741" w14:textId="77777777" w:rsidR="009531B2" w:rsidRPr="003B6A42" w:rsidRDefault="009531B2" w:rsidP="009531B2">
      <w:pPr>
        <w:pStyle w:val="Prrafodelista"/>
        <w:tabs>
          <w:tab w:val="num" w:pos="0"/>
        </w:tabs>
        <w:spacing w:after="0" w:line="276" w:lineRule="auto"/>
        <w:ind w:left="426"/>
        <w:rPr>
          <w:rFonts w:ascii="Arial" w:hAnsi="Arial" w:cs="Arial"/>
          <w:color w:val="000000" w:themeColor="text1"/>
          <w:sz w:val="24"/>
          <w:szCs w:val="24"/>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75A90654" w:rsidR="00DA4D20" w:rsidRPr="003B6A42" w:rsidRDefault="00DA4D20"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00E01494">
        <w:rPr>
          <w:rFonts w:ascii="Arial" w:hAnsi="Arial" w:cs="Arial"/>
          <w:i/>
          <w:iCs/>
          <w:color w:val="000000" w:themeColor="text1"/>
          <w:sz w:val="24"/>
          <w:szCs w:val="24"/>
        </w:rPr>
        <w:t>.</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77777777" w:rsidR="006D17CA" w:rsidRPr="003B6A42" w:rsidRDefault="006D17CA"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Artículo 282 </w:t>
      </w:r>
    </w:p>
    <w:p w14:paraId="227FFDF9" w14:textId="77777777"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1.- El Consejo General del Instituto Estatal sesionará con el único objeto de revisar si se cumplieron los siguientes requisitos</w:t>
      </w:r>
      <w:r w:rsidRPr="003B6A42">
        <w:rPr>
          <w:rFonts w:ascii="ArialMT" w:eastAsia="Times New Roman" w:hAnsi="ArialMT" w:cs="Times New Roman"/>
          <w:i/>
          <w:iCs/>
          <w:sz w:val="24"/>
          <w:szCs w:val="24"/>
        </w:rPr>
        <w:t xml:space="preserve">: </w:t>
      </w:r>
    </w:p>
    <w:p w14:paraId="233EFFE4" w14:textId="77777777"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género y que no hubo violencia política contra las mujeres en razón de género;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7064C9A9"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3"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w:t>
      </w:r>
      <w:r w:rsidRPr="003B6A42">
        <w:rPr>
          <w:rFonts w:ascii="Arial" w:hAnsi="Arial" w:cs="Arial"/>
          <w:sz w:val="24"/>
          <w:szCs w:val="24"/>
        </w:rPr>
        <w:lastRenderedPageBreak/>
        <w:t>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E01494">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3"/>
      <w:r w:rsidRPr="003B6A42">
        <w:rPr>
          <w:rFonts w:ascii="Arial" w:hAnsi="Arial" w:cs="Arial"/>
          <w:sz w:val="24"/>
          <w:szCs w:val="24"/>
          <w:lang w:val="es-ES_tradnl"/>
        </w:rPr>
        <w:t>:</w:t>
      </w:r>
    </w:p>
    <w:p w14:paraId="796CD866"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72260102" w:rsidR="009F0ADE" w:rsidRPr="003B6A42" w:rsidRDefault="00634A5C" w:rsidP="009447D0">
      <w:pPr>
        <w:pStyle w:val="Prrafodelista"/>
        <w:numPr>
          <w:ilvl w:val="0"/>
          <w:numId w:val="2"/>
        </w:numPr>
        <w:spacing w:after="0" w:line="276" w:lineRule="auto"/>
        <w:ind w:left="426" w:right="0" w:hanging="340"/>
        <w:rPr>
          <w:rFonts w:ascii="Arial" w:hAnsi="Arial" w:cs="Arial"/>
          <w:sz w:val="24"/>
          <w:szCs w:val="24"/>
        </w:rPr>
      </w:pPr>
      <w:r w:rsidRPr="003B6A42">
        <w:rPr>
          <w:rFonts w:ascii="Arial" w:hAnsi="Arial" w:cs="Arial"/>
          <w:b/>
          <w:sz w:val="24"/>
          <w:szCs w:val="24"/>
        </w:rPr>
        <w:t>Solicitud de informe de fecha de elección.</w:t>
      </w:r>
      <w:r w:rsidRPr="003B6A42">
        <w:rPr>
          <w:rFonts w:ascii="Arial" w:hAnsi="Arial" w:cs="Arial"/>
          <w:sz w:val="24"/>
          <w:szCs w:val="24"/>
        </w:rPr>
        <w:t xml:space="preserve"> Mediante oficio IEEPCO/DESNI</w:t>
      </w:r>
      <w:r w:rsidR="00D3075F">
        <w:rPr>
          <w:rFonts w:ascii="Arial" w:hAnsi="Arial" w:cs="Arial"/>
          <w:sz w:val="24"/>
          <w:szCs w:val="24"/>
        </w:rPr>
        <w:t>/144</w:t>
      </w:r>
      <w:r w:rsidRPr="003B6A42">
        <w:rPr>
          <w:rFonts w:ascii="Arial" w:hAnsi="Arial" w:cs="Arial"/>
          <w:sz w:val="24"/>
          <w:szCs w:val="24"/>
        </w:rPr>
        <w:t>/202</w:t>
      </w:r>
      <w:r w:rsidR="00292F53" w:rsidRPr="003B6A42">
        <w:rPr>
          <w:rFonts w:ascii="Arial" w:hAnsi="Arial" w:cs="Arial"/>
          <w:sz w:val="24"/>
          <w:szCs w:val="24"/>
        </w:rPr>
        <w:t>2</w:t>
      </w:r>
      <w:r w:rsidRPr="003B6A42">
        <w:rPr>
          <w:rFonts w:ascii="Arial" w:hAnsi="Arial" w:cs="Arial"/>
          <w:sz w:val="24"/>
          <w:szCs w:val="24"/>
        </w:rPr>
        <w:t xml:space="preserve">, </w:t>
      </w:r>
      <w:r w:rsidR="00F757E1" w:rsidRPr="003B6A42">
        <w:rPr>
          <w:rFonts w:ascii="Arial" w:hAnsi="Arial" w:cs="Arial"/>
          <w:sz w:val="24"/>
          <w:szCs w:val="24"/>
        </w:rPr>
        <w:t xml:space="preserve">de fecha </w:t>
      </w:r>
      <w:r w:rsidR="000B4328" w:rsidRPr="003B6A42">
        <w:rPr>
          <w:rFonts w:ascii="Arial" w:hAnsi="Arial" w:cs="Arial"/>
          <w:sz w:val="24"/>
          <w:szCs w:val="24"/>
        </w:rPr>
        <w:t>18 de enero del 2022</w:t>
      </w:r>
      <w:r w:rsidR="007F126B" w:rsidRPr="003B6A42">
        <w:rPr>
          <w:rFonts w:ascii="Arial" w:hAnsi="Arial" w:cs="Arial"/>
          <w:sz w:val="24"/>
          <w:szCs w:val="24"/>
        </w:rPr>
        <w:t>,</w:t>
      </w:r>
      <w:r w:rsidR="000B4328" w:rsidRPr="003B6A42">
        <w:rPr>
          <w:rFonts w:ascii="Arial" w:hAnsi="Arial" w:cs="Arial"/>
          <w:sz w:val="24"/>
          <w:szCs w:val="24"/>
        </w:rPr>
        <w:t xml:space="preserve"> </w:t>
      </w:r>
      <w:r w:rsidRPr="003B6A42">
        <w:rPr>
          <w:rFonts w:ascii="Arial" w:hAnsi="Arial" w:cs="Arial"/>
          <w:sz w:val="24"/>
          <w:szCs w:val="24"/>
        </w:rPr>
        <w:t>la Dirección Ejecutiva de Sistemas Normativos Indígenas</w:t>
      </w:r>
      <w:r w:rsidR="00F757E1" w:rsidRPr="003B6A42">
        <w:rPr>
          <w:rFonts w:ascii="Arial" w:hAnsi="Arial" w:cs="Arial"/>
          <w:sz w:val="24"/>
          <w:szCs w:val="24"/>
        </w:rPr>
        <w:t xml:space="preserve"> (DESNI) </w:t>
      </w:r>
      <w:r w:rsidRPr="003B6A42">
        <w:rPr>
          <w:rFonts w:ascii="Arial" w:hAnsi="Arial" w:cs="Arial"/>
          <w:sz w:val="24"/>
          <w:szCs w:val="24"/>
        </w:rPr>
        <w:t xml:space="preserve">de este Instituto solicitó a la </w:t>
      </w:r>
      <w:r w:rsidR="000946A0" w:rsidRPr="003B6A42">
        <w:rPr>
          <w:rFonts w:ascii="Arial" w:hAnsi="Arial" w:cs="Arial"/>
          <w:sz w:val="24"/>
          <w:szCs w:val="24"/>
        </w:rPr>
        <w:t>A</w:t>
      </w:r>
      <w:r w:rsidRPr="003B6A42">
        <w:rPr>
          <w:rFonts w:ascii="Arial" w:hAnsi="Arial" w:cs="Arial"/>
          <w:sz w:val="24"/>
          <w:szCs w:val="24"/>
        </w:rPr>
        <w:t xml:space="preserve">utoridad del </w:t>
      </w:r>
      <w:r w:rsidR="0009362B" w:rsidRPr="003B6A42">
        <w:rPr>
          <w:rFonts w:ascii="Arial" w:hAnsi="Arial" w:cs="Arial"/>
          <w:sz w:val="24"/>
          <w:szCs w:val="24"/>
        </w:rPr>
        <w:t>M</w:t>
      </w:r>
      <w:r w:rsidRPr="003B6A42">
        <w:rPr>
          <w:rFonts w:ascii="Arial" w:hAnsi="Arial" w:cs="Arial"/>
          <w:sz w:val="24"/>
          <w:szCs w:val="24"/>
        </w:rPr>
        <w:t xml:space="preserve">unicipio de </w:t>
      </w:r>
      <w:r w:rsidR="006630E2">
        <w:rPr>
          <w:rFonts w:ascii="Arial" w:hAnsi="Arial" w:cs="Arial"/>
          <w:sz w:val="24"/>
          <w:szCs w:val="24"/>
        </w:rPr>
        <w:t>San Lorenzo Victoria</w:t>
      </w:r>
      <w:r w:rsidR="0009362B" w:rsidRPr="003B6A42">
        <w:rPr>
          <w:rFonts w:ascii="Arial" w:hAnsi="Arial" w:cs="Arial"/>
          <w:sz w:val="24"/>
          <w:szCs w:val="24"/>
        </w:rPr>
        <w:t>,</w:t>
      </w:r>
      <w:r w:rsidR="000E0EB6" w:rsidRPr="003B6A42">
        <w:rPr>
          <w:rFonts w:ascii="Arial" w:hAnsi="Arial" w:cs="Arial"/>
          <w:sz w:val="24"/>
          <w:szCs w:val="24"/>
        </w:rPr>
        <w:t xml:space="preserve"> Oaxaca,</w:t>
      </w:r>
      <w:r w:rsidR="00A07EE8" w:rsidRPr="003B6A42">
        <w:rPr>
          <w:rFonts w:ascii="Arial" w:hAnsi="Arial" w:cs="Arial"/>
          <w:sz w:val="24"/>
          <w:szCs w:val="24"/>
        </w:rPr>
        <w:t xml:space="preserve"> </w:t>
      </w:r>
      <w:r w:rsidR="007F126B" w:rsidRPr="003B6A42">
        <w:rPr>
          <w:rFonts w:ascii="Arial" w:hAnsi="Arial" w:cs="Arial"/>
          <w:sz w:val="24"/>
          <w:szCs w:val="24"/>
        </w:rPr>
        <w:t xml:space="preserve">que </w:t>
      </w:r>
      <w:r w:rsidRPr="003B6A42">
        <w:rPr>
          <w:rFonts w:ascii="Arial" w:hAnsi="Arial" w:cs="Arial"/>
          <w:sz w:val="24"/>
          <w:szCs w:val="24"/>
        </w:rPr>
        <w:t>informar</w:t>
      </w:r>
      <w:r w:rsidR="00F43AD5">
        <w:rPr>
          <w:rFonts w:ascii="Arial" w:hAnsi="Arial" w:cs="Arial"/>
          <w:sz w:val="24"/>
          <w:szCs w:val="24"/>
        </w:rPr>
        <w:t xml:space="preserve">á </w:t>
      </w:r>
      <w:r w:rsidRPr="003B6A42">
        <w:rPr>
          <w:rFonts w:ascii="Arial" w:hAnsi="Arial" w:cs="Arial"/>
          <w:sz w:val="24"/>
          <w:szCs w:val="24"/>
        </w:rPr>
        <w:t xml:space="preserve">por escrito cuando menos con 60 días de anticipación, la fecha, hora y lugar de celebración de la </w:t>
      </w:r>
      <w:r w:rsidR="000946A0" w:rsidRPr="003B6A42">
        <w:rPr>
          <w:rFonts w:ascii="Arial" w:hAnsi="Arial" w:cs="Arial"/>
          <w:sz w:val="24"/>
          <w:szCs w:val="24"/>
        </w:rPr>
        <w:t>A</w:t>
      </w:r>
      <w:r w:rsidRPr="003B6A42">
        <w:rPr>
          <w:rFonts w:ascii="Arial" w:hAnsi="Arial" w:cs="Arial"/>
          <w:sz w:val="24"/>
          <w:szCs w:val="24"/>
        </w:rPr>
        <w:t xml:space="preserve">samblea </w:t>
      </w:r>
      <w:r w:rsidR="000946A0" w:rsidRPr="003B6A42">
        <w:rPr>
          <w:rFonts w:ascii="Arial" w:hAnsi="Arial" w:cs="Arial"/>
          <w:sz w:val="24"/>
          <w:szCs w:val="24"/>
        </w:rPr>
        <w:t>G</w:t>
      </w:r>
      <w:r w:rsidRPr="003B6A42">
        <w:rPr>
          <w:rFonts w:ascii="Arial" w:hAnsi="Arial" w:cs="Arial"/>
          <w:sz w:val="24"/>
          <w:szCs w:val="24"/>
        </w:rPr>
        <w:t xml:space="preserve">eneral </w:t>
      </w:r>
      <w:r w:rsidR="000946A0" w:rsidRPr="003B6A42">
        <w:rPr>
          <w:rFonts w:ascii="Arial" w:hAnsi="Arial" w:cs="Arial"/>
          <w:sz w:val="24"/>
          <w:szCs w:val="24"/>
        </w:rPr>
        <w:t>C</w:t>
      </w:r>
      <w:r w:rsidRPr="003B6A42">
        <w:rPr>
          <w:rFonts w:ascii="Arial" w:hAnsi="Arial" w:cs="Arial"/>
          <w:sz w:val="24"/>
          <w:szCs w:val="24"/>
        </w:rPr>
        <w:t>omunitaria de elección</w:t>
      </w:r>
      <w:r w:rsidR="00F757E1" w:rsidRPr="003B6A42">
        <w:rPr>
          <w:rFonts w:ascii="Arial" w:hAnsi="Arial" w:cs="Arial"/>
          <w:sz w:val="24"/>
          <w:szCs w:val="24"/>
        </w:rPr>
        <w:t xml:space="preserve"> ordinaria</w:t>
      </w:r>
      <w:r w:rsidRPr="003B6A42">
        <w:rPr>
          <w:rFonts w:ascii="Arial" w:hAnsi="Arial" w:cs="Arial"/>
          <w:sz w:val="24"/>
          <w:szCs w:val="24"/>
        </w:rPr>
        <w:t xml:space="preserve">; </w:t>
      </w:r>
      <w:r w:rsidR="007F126B" w:rsidRPr="003B6A42">
        <w:rPr>
          <w:rFonts w:ascii="Arial" w:hAnsi="Arial" w:cs="Arial"/>
          <w:sz w:val="24"/>
          <w:szCs w:val="24"/>
        </w:rPr>
        <w:t xml:space="preserve">también, </w:t>
      </w:r>
      <w:r w:rsidRPr="003B6A42">
        <w:rPr>
          <w:rFonts w:ascii="Arial" w:hAnsi="Arial" w:cs="Arial"/>
          <w:sz w:val="24"/>
          <w:szCs w:val="24"/>
        </w:rPr>
        <w:t xml:space="preserve">se </w:t>
      </w:r>
      <w:r w:rsidR="00F757E1" w:rsidRPr="003B6A42">
        <w:rPr>
          <w:rFonts w:ascii="Arial" w:hAnsi="Arial" w:cs="Arial"/>
          <w:sz w:val="24"/>
          <w:szCs w:val="24"/>
        </w:rPr>
        <w:t>le</w:t>
      </w:r>
      <w:r w:rsidR="00F43AD5">
        <w:rPr>
          <w:rFonts w:ascii="Arial" w:hAnsi="Arial" w:cs="Arial"/>
          <w:sz w:val="24"/>
          <w:szCs w:val="24"/>
        </w:rPr>
        <w:t xml:space="preserve"> reiteró </w:t>
      </w:r>
      <w:r w:rsidR="00D554CA" w:rsidRPr="003B6A42">
        <w:rPr>
          <w:rFonts w:ascii="Arial" w:hAnsi="Arial" w:cs="Arial"/>
          <w:sz w:val="24"/>
          <w:szCs w:val="24"/>
        </w:rPr>
        <w:t xml:space="preserve">que </w:t>
      </w:r>
      <w:r w:rsidRPr="003B6A42">
        <w:rPr>
          <w:rFonts w:ascii="Arial" w:hAnsi="Arial" w:cs="Arial"/>
          <w:sz w:val="24"/>
          <w:szCs w:val="24"/>
        </w:rPr>
        <w:t>garantizara</w:t>
      </w:r>
      <w:r w:rsidR="00F757E1" w:rsidRPr="003B6A42">
        <w:rPr>
          <w:rFonts w:ascii="Arial" w:hAnsi="Arial" w:cs="Arial"/>
          <w:sz w:val="24"/>
          <w:szCs w:val="24"/>
        </w:rPr>
        <w:t>n</w:t>
      </w:r>
      <w:r w:rsidRPr="003B6A42">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4FE46E73" w:rsidR="00803B5F" w:rsidRPr="003B6A42" w:rsidRDefault="00803B5F" w:rsidP="00803B5F">
      <w:pPr>
        <w:spacing w:before="120" w:after="120" w:line="276" w:lineRule="auto"/>
        <w:ind w:left="426" w:right="0"/>
        <w:rPr>
          <w:rFonts w:ascii="Arial" w:hAnsi="Arial" w:cs="Arial"/>
          <w:bCs/>
          <w:sz w:val="24"/>
          <w:szCs w:val="24"/>
        </w:rPr>
      </w:pPr>
      <w:r w:rsidRPr="003B6A42">
        <w:rPr>
          <w:rFonts w:ascii="Arial" w:hAnsi="Arial" w:cs="Arial"/>
          <w:bCs/>
          <w:sz w:val="24"/>
          <w:szCs w:val="24"/>
        </w:rPr>
        <w:t xml:space="preserve">De la misma manera, y en cumplimiento a lo ordenado en la resolución </w:t>
      </w:r>
      <w:r w:rsidR="00F43AD5">
        <w:rPr>
          <w:rFonts w:ascii="Arial" w:hAnsi="Arial" w:cs="Arial"/>
          <w:bCs/>
          <w:sz w:val="24"/>
          <w:szCs w:val="24"/>
        </w:rPr>
        <w:t>de la</w:t>
      </w:r>
      <w:r w:rsidRPr="003B6A42">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3B6A42">
        <w:rPr>
          <w:rFonts w:ascii="Arial" w:hAnsi="Arial" w:cs="Arial"/>
          <w:bCs/>
          <w:sz w:val="24"/>
          <w:szCs w:val="24"/>
        </w:rPr>
        <w:t xml:space="preserve">, mediante </w:t>
      </w:r>
      <w:r w:rsidR="00B41589" w:rsidRPr="003B6A42">
        <w:rPr>
          <w:rFonts w:ascii="Arial" w:hAnsi="Arial" w:cs="Arial"/>
          <w:bCs/>
          <w:sz w:val="24"/>
          <w:szCs w:val="24"/>
        </w:rPr>
        <w:t>A</w:t>
      </w:r>
      <w:r w:rsidRPr="003B6A42">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3B6A42">
        <w:rPr>
          <w:rFonts w:ascii="Arial" w:hAnsi="Arial" w:cs="Arial"/>
          <w:bCs/>
          <w:sz w:val="24"/>
          <w:szCs w:val="24"/>
        </w:rPr>
        <w:t xml:space="preserve"> se exhortó a la Asamblea General Comunitaria del </w:t>
      </w:r>
      <w:r w:rsidR="00F43AD5">
        <w:rPr>
          <w:rFonts w:ascii="Arial" w:hAnsi="Arial" w:cs="Arial"/>
          <w:bCs/>
          <w:sz w:val="24"/>
          <w:szCs w:val="24"/>
        </w:rPr>
        <w:t>M</w:t>
      </w:r>
      <w:r w:rsidRPr="003B6A42">
        <w:rPr>
          <w:rFonts w:ascii="Arial" w:hAnsi="Arial" w:cs="Arial"/>
          <w:bCs/>
          <w:sz w:val="24"/>
          <w:szCs w:val="24"/>
        </w:rPr>
        <w:t xml:space="preserve">unicipio a fin de que, si su sistema normativo permite la elección consecutiva o reelección </w:t>
      </w:r>
      <w:r w:rsidRPr="003B6A42">
        <w:rPr>
          <w:rFonts w:ascii="Arial" w:hAnsi="Arial" w:cs="Arial"/>
          <w:bCs/>
          <w:sz w:val="24"/>
          <w:szCs w:val="24"/>
        </w:rPr>
        <w:lastRenderedPageBreak/>
        <w:t>para un mismo cargo, adopten las medidas y mecanismos necesarios para el correcto funcionamiento de la misma.</w:t>
      </w:r>
    </w:p>
    <w:p w14:paraId="717A5ADD" w14:textId="65E3D86B" w:rsidR="007F126B" w:rsidRPr="003B6A42"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7E4F9A">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2EEC4ACB" w14:textId="400A3E6D" w:rsidR="002813AB" w:rsidRPr="002813AB" w:rsidRDefault="002813AB" w:rsidP="009447D0">
      <w:pPr>
        <w:pStyle w:val="Prrafodelista"/>
        <w:numPr>
          <w:ilvl w:val="0"/>
          <w:numId w:val="2"/>
        </w:numPr>
        <w:spacing w:before="120" w:after="120" w:line="276" w:lineRule="auto"/>
        <w:ind w:left="426" w:right="0" w:hanging="284"/>
        <w:rPr>
          <w:rFonts w:ascii="Arial" w:hAnsi="Arial" w:cs="Arial"/>
          <w:sz w:val="24"/>
          <w:szCs w:val="24"/>
        </w:rPr>
      </w:pPr>
      <w:bookmarkStart w:id="4" w:name="_Hlk119619776"/>
      <w:bookmarkStart w:id="5"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color w:val="auto"/>
          <w:sz w:val="24"/>
          <w:szCs w:val="24"/>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2813AB">
        <w:rPr>
          <w:rFonts w:ascii="Arial" w:hAnsi="Arial" w:cs="Arial"/>
          <w:sz w:val="24"/>
          <w:szCs w:val="24"/>
        </w:rPr>
        <w:t>Mu</w:t>
      </w:r>
      <w:r w:rsidRPr="008D6E2C">
        <w:rPr>
          <w:rFonts w:ascii="Arial" w:hAnsi="Arial" w:cs="Arial"/>
          <w:sz w:val="24"/>
          <w:szCs w:val="24"/>
        </w:rPr>
        <w:t xml:space="preserve">nicipio de </w:t>
      </w:r>
      <w:r>
        <w:rPr>
          <w:rFonts w:ascii="Arial" w:hAnsi="Arial" w:cs="Arial"/>
          <w:sz w:val="24"/>
          <w:szCs w:val="24"/>
        </w:rPr>
        <w:t>San Lorenzo Victoria</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029</w:t>
      </w:r>
      <w:r w:rsidRPr="008D6E2C">
        <w:rPr>
          <w:rFonts w:ascii="Arial" w:hAnsi="Arial" w:cs="Arial"/>
          <w:sz w:val="24"/>
          <w:szCs w:val="24"/>
        </w:rPr>
        <w:t>/2022</w:t>
      </w:r>
      <w:r w:rsidRPr="008D6E2C">
        <w:rPr>
          <w:rStyle w:val="Refdenotaalpie"/>
          <w:rFonts w:ascii="Arial" w:hAnsi="Arial" w:cs="Arial"/>
          <w:color w:val="auto"/>
          <w:sz w:val="24"/>
          <w:szCs w:val="24"/>
        </w:rPr>
        <w:footnoteReference w:id="15"/>
      </w:r>
      <w:r w:rsidRPr="008D6E2C">
        <w:rPr>
          <w:rFonts w:ascii="Arial" w:hAnsi="Arial" w:cs="Arial"/>
          <w:sz w:val="24"/>
          <w:szCs w:val="24"/>
        </w:rPr>
        <w:t>, que identifica el método de elección</w:t>
      </w:r>
      <w:bookmarkEnd w:id="4"/>
    </w:p>
    <w:p w14:paraId="6686740F" w14:textId="77777777" w:rsidR="002813AB" w:rsidRPr="002813AB" w:rsidRDefault="002813AB" w:rsidP="002813AB">
      <w:pPr>
        <w:pStyle w:val="Prrafodelista"/>
        <w:spacing w:before="120" w:after="120" w:line="276" w:lineRule="auto"/>
        <w:ind w:left="426" w:right="0" w:firstLine="0"/>
        <w:rPr>
          <w:rFonts w:ascii="Arial" w:hAnsi="Arial" w:cs="Arial"/>
          <w:sz w:val="24"/>
          <w:szCs w:val="24"/>
        </w:rPr>
      </w:pPr>
    </w:p>
    <w:p w14:paraId="363C7658" w14:textId="737554EB" w:rsidR="009527C4" w:rsidRPr="003B6A42" w:rsidRDefault="00FB17BD" w:rsidP="009447D0">
      <w:pPr>
        <w:pStyle w:val="Prrafodelista"/>
        <w:numPr>
          <w:ilvl w:val="0"/>
          <w:numId w:val="2"/>
        </w:numPr>
        <w:spacing w:before="120" w:after="120" w:line="276" w:lineRule="auto"/>
        <w:ind w:left="426" w:right="0" w:hanging="284"/>
        <w:rPr>
          <w:rFonts w:ascii="Arial" w:hAnsi="Arial" w:cs="Arial"/>
          <w:sz w:val="24"/>
          <w:szCs w:val="24"/>
        </w:rPr>
      </w:pPr>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5"/>
      <w:r w:rsidR="003760E0" w:rsidRPr="003B6A42">
        <w:rPr>
          <w:rFonts w:ascii="Arial" w:hAnsi="Arial" w:cs="Arial"/>
          <w:bCs/>
          <w:sz w:val="24"/>
          <w:szCs w:val="24"/>
        </w:rPr>
        <w:t>Mediante oficio IEEPCO/DESNI/</w:t>
      </w:r>
      <w:r w:rsidR="006630E2">
        <w:rPr>
          <w:rFonts w:ascii="Arial" w:hAnsi="Arial" w:cs="Arial"/>
          <w:bCs/>
          <w:sz w:val="24"/>
          <w:szCs w:val="24"/>
        </w:rPr>
        <w:t>844</w:t>
      </w:r>
      <w:r w:rsidR="003760E0" w:rsidRPr="003B6A42">
        <w:rPr>
          <w:rFonts w:ascii="Arial" w:hAnsi="Arial" w:cs="Arial"/>
          <w:bCs/>
          <w:sz w:val="24"/>
          <w:szCs w:val="24"/>
        </w:rPr>
        <w:t>/202</w:t>
      </w:r>
      <w:r w:rsidR="00AA4F89" w:rsidRPr="003B6A42">
        <w:rPr>
          <w:rFonts w:ascii="Arial" w:hAnsi="Arial" w:cs="Arial"/>
          <w:bCs/>
          <w:sz w:val="24"/>
          <w:szCs w:val="24"/>
        </w:rPr>
        <w:t>2</w:t>
      </w:r>
      <w:r w:rsidR="003760E0" w:rsidRPr="003B6A42">
        <w:rPr>
          <w:rFonts w:ascii="Arial" w:hAnsi="Arial" w:cs="Arial"/>
          <w:bCs/>
          <w:sz w:val="24"/>
          <w:szCs w:val="24"/>
        </w:rPr>
        <w:t xml:space="preserve"> de fecha 30 de marzo de 2022, la DESNI informó a los integrantes del Ayuntamiento de </w:t>
      </w:r>
      <w:r w:rsidR="006630E2">
        <w:rPr>
          <w:rFonts w:ascii="Arial" w:hAnsi="Arial" w:cs="Arial"/>
          <w:sz w:val="24"/>
          <w:szCs w:val="24"/>
        </w:rPr>
        <w:t>San Lorenzo Victoria</w:t>
      </w:r>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 xml:space="preserve">mediante Acuerdo IEEPCO-CG-SNI-09/2022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6630E2">
        <w:rPr>
          <w:rFonts w:ascii="Arial" w:hAnsi="Arial" w:cs="Arial"/>
          <w:sz w:val="24"/>
          <w:szCs w:val="24"/>
        </w:rPr>
        <w:t>029</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2E00E78C" w14:textId="77777777" w:rsidR="004D3F40" w:rsidRPr="003B6A42" w:rsidRDefault="004D3F40" w:rsidP="009447D0">
      <w:pPr>
        <w:pStyle w:val="Prrafodelista"/>
        <w:spacing w:after="0" w:line="276" w:lineRule="auto"/>
        <w:rPr>
          <w:rFonts w:ascii="Arial" w:hAnsi="Arial" w:cs="Arial"/>
          <w:color w:val="auto"/>
          <w:sz w:val="24"/>
          <w:szCs w:val="24"/>
        </w:rPr>
      </w:pPr>
    </w:p>
    <w:p w14:paraId="74CCCD6A" w14:textId="6214D130" w:rsidR="00780BCD" w:rsidRPr="003B6A42"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6"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6"/>
      </w:r>
      <w:r w:rsidR="000E4F09" w:rsidRPr="003B6A42">
        <w:rPr>
          <w:rFonts w:ascii="Arial" w:hAnsi="Arial" w:cs="Arial"/>
          <w:color w:val="auto"/>
          <w:sz w:val="24"/>
          <w:szCs w:val="24"/>
        </w:rPr>
        <w:t xml:space="preserve"> de</w:t>
      </w:r>
      <w:r w:rsidR="007E4F9A">
        <w:rPr>
          <w:rFonts w:ascii="Arial" w:hAnsi="Arial" w:cs="Arial"/>
          <w:color w:val="auto"/>
          <w:sz w:val="24"/>
          <w:szCs w:val="24"/>
        </w:rPr>
        <w:t xml:space="preserve">l </w:t>
      </w:r>
      <w:r w:rsidR="000E4F09" w:rsidRPr="003B6A42">
        <w:rPr>
          <w:rFonts w:ascii="Arial" w:hAnsi="Arial" w:cs="Arial"/>
          <w:color w:val="auto"/>
          <w:sz w:val="24"/>
          <w:szCs w:val="24"/>
        </w:rPr>
        <w:t>Consejo General</w:t>
      </w:r>
      <w:r w:rsidR="007E4F9A">
        <w:rPr>
          <w:rFonts w:ascii="Arial" w:hAnsi="Arial" w:cs="Arial"/>
          <w:color w:val="auto"/>
          <w:sz w:val="24"/>
          <w:szCs w:val="24"/>
        </w:rPr>
        <w:t xml:space="preserve"> 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9406C8">
        <w:rPr>
          <w:rFonts w:ascii="Arial" w:hAnsi="Arial" w:cs="Arial"/>
          <w:color w:val="auto"/>
          <w:sz w:val="24"/>
          <w:szCs w:val="24"/>
        </w:rPr>
        <w:t>n</w:t>
      </w:r>
      <w:r w:rsidR="00EE2E7D" w:rsidRPr="003B6A42">
        <w:rPr>
          <w:rFonts w:ascii="Arial" w:hAnsi="Arial" w:cs="Arial"/>
          <w:color w:val="auto"/>
          <w:sz w:val="24"/>
          <w:szCs w:val="24"/>
        </w:rPr>
        <w:t xml:space="preserve"> por Sistemas Normativos Indígenas, a fin de respetar el derecho de autonomía y libre determinación que tienen las comunidades indígenas.</w:t>
      </w:r>
    </w:p>
    <w:p w14:paraId="433CE89E" w14:textId="77777777" w:rsidR="00740454" w:rsidRPr="003B6A42" w:rsidRDefault="00740454" w:rsidP="009447D0">
      <w:pPr>
        <w:pStyle w:val="Prrafodelista"/>
        <w:spacing w:line="276" w:lineRule="auto"/>
        <w:rPr>
          <w:rFonts w:ascii="Arial" w:hAnsi="Arial" w:cs="Arial"/>
          <w:color w:val="auto"/>
          <w:sz w:val="24"/>
          <w:szCs w:val="24"/>
        </w:rPr>
      </w:pPr>
    </w:p>
    <w:p w14:paraId="683D8A0F" w14:textId="477C52B7" w:rsidR="008837D7" w:rsidRDefault="008837D7"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sidRPr="003B6A42">
        <w:rPr>
          <w:rFonts w:ascii="Arial" w:hAnsi="Arial" w:cs="Arial"/>
          <w:b/>
          <w:bCs/>
          <w:sz w:val="24"/>
          <w:szCs w:val="24"/>
        </w:rPr>
        <w:lastRenderedPageBreak/>
        <w:t>Informe fecha de elección.</w:t>
      </w:r>
      <w:r w:rsidRPr="003B6A42">
        <w:rPr>
          <w:rFonts w:ascii="Arial" w:hAnsi="Arial" w:cs="Arial"/>
          <w:sz w:val="24"/>
          <w:szCs w:val="24"/>
        </w:rPr>
        <w:t xml:space="preserve"> Mediante oficio número </w:t>
      </w:r>
      <w:r>
        <w:rPr>
          <w:rFonts w:ascii="Arial" w:hAnsi="Arial" w:cs="Arial"/>
          <w:sz w:val="24"/>
          <w:szCs w:val="24"/>
        </w:rPr>
        <w:t>sin número</w:t>
      </w:r>
      <w:r w:rsidRPr="003B6A42">
        <w:rPr>
          <w:rFonts w:ascii="Arial" w:hAnsi="Arial" w:cs="Arial"/>
          <w:sz w:val="24"/>
          <w:szCs w:val="24"/>
        </w:rPr>
        <w:t xml:space="preserve">, recibido en la Oficialía de Partes de este Instituto el </w:t>
      </w:r>
      <w:r>
        <w:rPr>
          <w:rFonts w:ascii="Arial" w:hAnsi="Arial" w:cs="Arial"/>
          <w:sz w:val="24"/>
          <w:szCs w:val="24"/>
        </w:rPr>
        <w:t>12 de octubre de 2022</w:t>
      </w:r>
      <w:r w:rsidRPr="003B6A42">
        <w:rPr>
          <w:rFonts w:ascii="Arial" w:hAnsi="Arial" w:cs="Arial"/>
          <w:sz w:val="24"/>
          <w:szCs w:val="24"/>
        </w:rPr>
        <w:t xml:space="preserve">, identificado con número de folio </w:t>
      </w:r>
      <w:r>
        <w:rPr>
          <w:rFonts w:ascii="Arial" w:hAnsi="Arial" w:cs="Arial"/>
          <w:sz w:val="24"/>
          <w:szCs w:val="24"/>
        </w:rPr>
        <w:t>081796</w:t>
      </w:r>
      <w:r w:rsidRPr="003B6A42">
        <w:rPr>
          <w:rFonts w:ascii="Arial" w:hAnsi="Arial" w:cs="Arial"/>
          <w:sz w:val="24"/>
          <w:szCs w:val="24"/>
        </w:rPr>
        <w:t xml:space="preserve">, el Presidente Municipal de </w:t>
      </w:r>
      <w:r>
        <w:rPr>
          <w:rFonts w:ascii="Arial" w:hAnsi="Arial" w:cs="Arial"/>
          <w:sz w:val="24"/>
          <w:szCs w:val="24"/>
        </w:rPr>
        <w:t>San Lorenzo Victoria</w:t>
      </w:r>
      <w:r w:rsidRPr="003B6A42">
        <w:rPr>
          <w:rFonts w:ascii="Arial" w:hAnsi="Arial" w:cs="Arial"/>
          <w:sz w:val="24"/>
          <w:szCs w:val="24"/>
        </w:rPr>
        <w:t xml:space="preserve">, Oaxaca, informó a </w:t>
      </w:r>
      <w:r>
        <w:rPr>
          <w:rFonts w:ascii="Arial" w:hAnsi="Arial" w:cs="Arial"/>
          <w:sz w:val="24"/>
          <w:szCs w:val="24"/>
        </w:rPr>
        <w:t xml:space="preserve">la DESNI, </w:t>
      </w:r>
      <w:r w:rsidRPr="003B6A42">
        <w:rPr>
          <w:rFonts w:ascii="Arial" w:hAnsi="Arial" w:cs="Arial"/>
          <w:sz w:val="24"/>
          <w:szCs w:val="24"/>
        </w:rPr>
        <w:t>la fecha, hora y lugar de celebración de la Asamblea Electiva de sus autoridades municipales</w:t>
      </w:r>
      <w:r w:rsidR="009406C8">
        <w:rPr>
          <w:rFonts w:ascii="Arial" w:hAnsi="Arial" w:cs="Arial"/>
          <w:sz w:val="24"/>
          <w:szCs w:val="24"/>
        </w:rPr>
        <w:t>.</w:t>
      </w:r>
    </w:p>
    <w:p w14:paraId="1BE658AA" w14:textId="77777777" w:rsidR="008837D7" w:rsidRPr="008837D7" w:rsidRDefault="008837D7" w:rsidP="008837D7">
      <w:pPr>
        <w:pStyle w:val="Prrafodelista"/>
        <w:rPr>
          <w:rFonts w:ascii="Arial" w:hAnsi="Arial" w:cs="Arial"/>
          <w:b/>
          <w:bCs/>
          <w:color w:val="auto"/>
          <w:sz w:val="24"/>
          <w:szCs w:val="24"/>
        </w:rPr>
      </w:pPr>
    </w:p>
    <w:p w14:paraId="2A58C9E7" w14:textId="597127A1" w:rsidR="000722B6" w:rsidRPr="00D3075F" w:rsidRDefault="000B15B3" w:rsidP="00573CC9">
      <w:pPr>
        <w:pStyle w:val="Prrafodelista"/>
        <w:numPr>
          <w:ilvl w:val="0"/>
          <w:numId w:val="2"/>
        </w:numPr>
        <w:spacing w:before="120" w:after="0" w:line="276" w:lineRule="auto"/>
        <w:ind w:left="426" w:right="0" w:hanging="426"/>
        <w:rPr>
          <w:rFonts w:ascii="Arial" w:hAnsi="Arial" w:cs="Arial"/>
          <w:sz w:val="24"/>
          <w:szCs w:val="24"/>
        </w:rPr>
      </w:pPr>
      <w:r w:rsidRPr="00D3075F">
        <w:rPr>
          <w:rFonts w:ascii="Arial" w:hAnsi="Arial" w:cs="Arial"/>
          <w:b/>
          <w:bCs/>
          <w:sz w:val="24"/>
          <w:szCs w:val="24"/>
        </w:rPr>
        <w:t>Foro realizado por la Unidad Técnica para la Igualdad de Género y No Discriminación (UTIGyND).</w:t>
      </w:r>
      <w:r w:rsidRPr="00D3075F">
        <w:rPr>
          <w:rFonts w:ascii="Arial" w:hAnsi="Arial" w:cs="Arial"/>
          <w:sz w:val="24"/>
          <w:szCs w:val="24"/>
        </w:rPr>
        <w:t xml:space="preserve"> En el marco del Convenio entre el IEEPCO y el Instituto Nacional de los Pueblos Indígenas (INPI), para la ejecución del proyecto “Foros-talleres regionales para la paridad de </w:t>
      </w:r>
      <w:r w:rsidR="008837D7" w:rsidRPr="00D3075F">
        <w:rPr>
          <w:rFonts w:ascii="Arial" w:hAnsi="Arial" w:cs="Arial"/>
          <w:sz w:val="24"/>
          <w:szCs w:val="24"/>
        </w:rPr>
        <w:t>género</w:t>
      </w:r>
      <w:r w:rsidRPr="00D3075F">
        <w:rPr>
          <w:rFonts w:ascii="Arial" w:hAnsi="Arial" w:cs="Arial"/>
          <w:sz w:val="24"/>
          <w:szCs w:val="24"/>
        </w:rPr>
        <w:t xml:space="preserve"> electoral en municipios del régimen de sistemas normativos </w:t>
      </w:r>
      <w:r w:rsidR="00567B3C" w:rsidRPr="00D3075F">
        <w:rPr>
          <w:rFonts w:ascii="Arial" w:hAnsi="Arial" w:cs="Arial"/>
          <w:sz w:val="24"/>
          <w:szCs w:val="24"/>
        </w:rPr>
        <w:t>indígenas</w:t>
      </w:r>
      <w:r w:rsidRPr="00D3075F">
        <w:rPr>
          <w:rFonts w:ascii="Arial" w:hAnsi="Arial" w:cs="Arial"/>
          <w:sz w:val="24"/>
          <w:szCs w:val="24"/>
        </w:rPr>
        <w:t xml:space="preserve">”, el día 13 de octubre de 2022, la UTIGyND esto con el objetivo de generar espacio colectivos </w:t>
      </w:r>
      <w:r w:rsidR="00567B3C" w:rsidRPr="00D3075F">
        <w:rPr>
          <w:rFonts w:ascii="Arial" w:hAnsi="Arial" w:cs="Arial"/>
          <w:sz w:val="24"/>
          <w:szCs w:val="24"/>
        </w:rPr>
        <w:t>político</w:t>
      </w:r>
      <w:r w:rsidRPr="00D3075F">
        <w:rPr>
          <w:rFonts w:ascii="Arial" w:hAnsi="Arial" w:cs="Arial"/>
          <w:sz w:val="24"/>
          <w:szCs w:val="24"/>
        </w:rPr>
        <w:t xml:space="preserve"> electoral para  la mujer y promover la participación política electoral de las mujeres indígenas, por lo que se le realizo una cordial invitación a dicho </w:t>
      </w:r>
      <w:r w:rsidR="00573CC9">
        <w:rPr>
          <w:rFonts w:ascii="Arial" w:hAnsi="Arial" w:cs="Arial"/>
          <w:sz w:val="24"/>
          <w:szCs w:val="24"/>
        </w:rPr>
        <w:t>M</w:t>
      </w:r>
      <w:r w:rsidRPr="00D3075F">
        <w:rPr>
          <w:rFonts w:ascii="Arial" w:hAnsi="Arial" w:cs="Arial"/>
          <w:sz w:val="24"/>
          <w:szCs w:val="24"/>
        </w:rPr>
        <w:t>unicipio</w:t>
      </w:r>
      <w:bookmarkEnd w:id="6"/>
      <w:r w:rsidRPr="00D3075F">
        <w:rPr>
          <w:rFonts w:ascii="Arial" w:hAnsi="Arial" w:cs="Arial"/>
          <w:sz w:val="24"/>
          <w:szCs w:val="24"/>
        </w:rPr>
        <w:t xml:space="preserve"> de San Lorenzo Victoria</w:t>
      </w:r>
      <w:r w:rsidR="00567B3C" w:rsidRPr="00D3075F">
        <w:rPr>
          <w:rFonts w:ascii="Arial" w:hAnsi="Arial" w:cs="Arial"/>
          <w:sz w:val="24"/>
          <w:szCs w:val="24"/>
        </w:rPr>
        <w:t>, Oaxaca.</w:t>
      </w:r>
    </w:p>
    <w:p w14:paraId="44C1DF93" w14:textId="77777777" w:rsidR="00641DC4" w:rsidRPr="00641DC4" w:rsidRDefault="00641DC4" w:rsidP="00641DC4">
      <w:pPr>
        <w:pStyle w:val="Prrafodelista"/>
        <w:ind w:hanging="426"/>
        <w:rPr>
          <w:rFonts w:ascii="Arial" w:hAnsi="Arial" w:cs="Arial"/>
          <w:b/>
          <w:color w:val="000000" w:themeColor="text1"/>
          <w:sz w:val="24"/>
          <w:szCs w:val="24"/>
        </w:rPr>
      </w:pPr>
    </w:p>
    <w:p w14:paraId="571BFD44" w14:textId="03097B50" w:rsidR="00641DC4" w:rsidRPr="00641DC4" w:rsidRDefault="00641DC4" w:rsidP="00641DC4">
      <w:pPr>
        <w:pStyle w:val="Prrafodelista"/>
        <w:numPr>
          <w:ilvl w:val="0"/>
          <w:numId w:val="2"/>
        </w:numPr>
        <w:spacing w:before="120" w:after="0" w:line="276" w:lineRule="auto"/>
        <w:ind w:left="426" w:right="0" w:hanging="426"/>
        <w:rPr>
          <w:rFonts w:ascii="Arial" w:hAnsi="Arial" w:cs="Arial"/>
          <w:color w:val="000000" w:themeColor="text1"/>
          <w:sz w:val="24"/>
          <w:szCs w:val="24"/>
        </w:rPr>
      </w:pPr>
      <w:r w:rsidRPr="00641DC4">
        <w:rPr>
          <w:rFonts w:ascii="Arial" w:hAnsi="Arial" w:cs="Arial"/>
          <w:b/>
          <w:color w:val="000000" w:themeColor="text1"/>
          <w:sz w:val="24"/>
          <w:szCs w:val="24"/>
        </w:rPr>
        <w:t xml:space="preserve">Reforma al artículo tercero transitorio del Decreto 1511.  </w:t>
      </w:r>
      <w:r w:rsidRPr="00641DC4">
        <w:rPr>
          <w:rFonts w:ascii="Arial" w:hAnsi="Arial" w:cs="Arial"/>
          <w:bCs/>
          <w:color w:val="000000" w:themeColor="text1"/>
          <w:sz w:val="24"/>
          <w:szCs w:val="24"/>
        </w:rPr>
        <w:t>Con fecha 25 de octubre de 2022, se publicó en el</w:t>
      </w:r>
      <w:r w:rsidRPr="00641DC4">
        <w:rPr>
          <w:rFonts w:ascii="Arial" w:hAnsi="Arial" w:cs="Arial"/>
          <w:b/>
          <w:color w:val="000000" w:themeColor="text1"/>
          <w:sz w:val="24"/>
          <w:szCs w:val="24"/>
        </w:rPr>
        <w:t xml:space="preserve"> </w:t>
      </w:r>
      <w:r w:rsidRPr="00641DC4">
        <w:rPr>
          <w:rFonts w:ascii="Arial" w:hAnsi="Arial" w:cs="Arial"/>
          <w:sz w:val="24"/>
          <w:szCs w:val="24"/>
        </w:rPr>
        <w:t>Periódico Oficial de Oaxaca</w:t>
      </w:r>
      <w:r w:rsidRPr="003B6A42">
        <w:rPr>
          <w:rStyle w:val="Refdenotaalpie"/>
          <w:rFonts w:ascii="Arial" w:hAnsi="Arial" w:cs="Arial"/>
          <w:color w:val="auto"/>
          <w:sz w:val="24"/>
          <w:szCs w:val="24"/>
        </w:rPr>
        <w:footnoteReference w:id="17"/>
      </w:r>
      <w:r w:rsidRPr="00641DC4">
        <w:rPr>
          <w:rFonts w:ascii="Arial" w:hAnsi="Arial" w:cs="Arial"/>
          <w:sz w:val="24"/>
          <w:szCs w:val="24"/>
        </w:rPr>
        <w:t xml:space="preserve"> el Decreto 698 que reforma el artículo </w:t>
      </w:r>
      <w:r w:rsidRPr="00641DC4">
        <w:rPr>
          <w:rFonts w:ascii="Arial" w:hAnsi="Arial" w:cs="Arial"/>
          <w:color w:val="000000" w:themeColor="text1"/>
          <w:sz w:val="24"/>
          <w:szCs w:val="24"/>
        </w:rPr>
        <w:t>tercero transitorio del Decreto 1511 para quedar en los siguientes términos:</w:t>
      </w:r>
    </w:p>
    <w:p w14:paraId="67D00719" w14:textId="24F2DDA8" w:rsidR="00641DC4" w:rsidRPr="003B6A42" w:rsidRDefault="00641DC4" w:rsidP="00641DC4">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E01494">
        <w:rPr>
          <w:rFonts w:ascii="Arial" w:hAnsi="Arial" w:cs="Arial"/>
          <w:i/>
          <w:iCs/>
          <w:sz w:val="24"/>
          <w:szCs w:val="24"/>
        </w:rPr>
        <w:t>.</w:t>
      </w:r>
    </w:p>
    <w:p w14:paraId="32AD2B6A" w14:textId="77777777" w:rsidR="00641DC4" w:rsidRPr="003B6A42" w:rsidRDefault="00641DC4" w:rsidP="00641DC4">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786AB68" w14:textId="38675979" w:rsidR="00641DC4" w:rsidRPr="00641DC4" w:rsidRDefault="00641DC4" w:rsidP="00641DC4">
      <w:pPr>
        <w:pStyle w:val="Prrafodelista"/>
        <w:spacing w:before="120" w:after="120" w:line="276" w:lineRule="auto"/>
        <w:ind w:left="426" w:right="0" w:firstLine="0"/>
        <w:rPr>
          <w:rFonts w:ascii="Arial" w:hAnsi="Arial" w:cs="Arial"/>
          <w:sz w:val="24"/>
          <w:szCs w:val="24"/>
        </w:rPr>
      </w:pPr>
      <w:r w:rsidRPr="003B6A4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746A76DD" w14:textId="77777777" w:rsidR="00641DC4" w:rsidRPr="00641DC4" w:rsidRDefault="00641DC4" w:rsidP="00641DC4">
      <w:pPr>
        <w:pStyle w:val="Prrafodelista"/>
        <w:rPr>
          <w:rFonts w:ascii="Arial" w:hAnsi="Arial" w:cs="Arial"/>
          <w:b/>
          <w:bCs/>
          <w:sz w:val="24"/>
          <w:szCs w:val="24"/>
        </w:rPr>
      </w:pPr>
    </w:p>
    <w:p w14:paraId="5076295D" w14:textId="49595DD4" w:rsidR="006515D6" w:rsidRPr="003B6A42" w:rsidRDefault="00D526AB" w:rsidP="00667DA6">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 xml:space="preserve">Documentación de la elección. </w:t>
      </w:r>
      <w:r w:rsidRPr="003B6A42">
        <w:rPr>
          <w:rFonts w:ascii="Arial" w:hAnsi="Arial" w:cs="Arial"/>
          <w:bCs/>
          <w:sz w:val="24"/>
          <w:szCs w:val="24"/>
        </w:rPr>
        <w:t xml:space="preserve">Mediante </w:t>
      </w:r>
      <w:r w:rsidR="002F13E5" w:rsidRPr="003B6A42">
        <w:rPr>
          <w:rFonts w:ascii="Arial" w:hAnsi="Arial" w:cs="Arial"/>
          <w:bCs/>
          <w:sz w:val="24"/>
          <w:szCs w:val="24"/>
        </w:rPr>
        <w:t xml:space="preserve">oficio </w:t>
      </w:r>
      <w:r w:rsidRPr="003B6A42">
        <w:rPr>
          <w:rFonts w:ascii="Arial" w:hAnsi="Arial" w:cs="Arial"/>
          <w:bCs/>
          <w:spacing w:val="1"/>
          <w:sz w:val="24"/>
          <w:szCs w:val="24"/>
        </w:rPr>
        <w:t xml:space="preserve">recibido </w:t>
      </w:r>
      <w:r w:rsidR="00952C8D" w:rsidRPr="003B6A42">
        <w:rPr>
          <w:rFonts w:ascii="Arial" w:hAnsi="Arial" w:cs="Arial"/>
          <w:bCs/>
          <w:spacing w:val="1"/>
          <w:sz w:val="24"/>
          <w:szCs w:val="24"/>
        </w:rPr>
        <w:t xml:space="preserve">en </w:t>
      </w:r>
      <w:r w:rsidR="003C520D" w:rsidRPr="003B6A42">
        <w:rPr>
          <w:rFonts w:ascii="Arial" w:hAnsi="Arial" w:cs="Arial"/>
          <w:bCs/>
          <w:spacing w:val="1"/>
          <w:sz w:val="24"/>
          <w:szCs w:val="24"/>
        </w:rPr>
        <w:t xml:space="preserve">la </w:t>
      </w:r>
      <w:r w:rsidR="00952C8D" w:rsidRPr="003B6A42">
        <w:rPr>
          <w:rFonts w:ascii="Arial" w:hAnsi="Arial" w:cs="Arial"/>
          <w:bCs/>
          <w:spacing w:val="1"/>
          <w:sz w:val="24"/>
          <w:szCs w:val="24"/>
        </w:rPr>
        <w:t xml:space="preserve">Oficialía de Partes </w:t>
      </w:r>
      <w:r w:rsidR="000B5E8F" w:rsidRPr="003B6A42">
        <w:rPr>
          <w:rFonts w:ascii="Arial" w:hAnsi="Arial" w:cs="Arial"/>
          <w:bCs/>
          <w:spacing w:val="1"/>
          <w:sz w:val="24"/>
          <w:szCs w:val="24"/>
        </w:rPr>
        <w:t xml:space="preserve">de este Instituto </w:t>
      </w:r>
      <w:r w:rsidR="009026BD" w:rsidRPr="003B6A42">
        <w:rPr>
          <w:rFonts w:ascii="Arial" w:hAnsi="Arial" w:cs="Arial"/>
          <w:bCs/>
          <w:spacing w:val="1"/>
          <w:sz w:val="24"/>
          <w:szCs w:val="24"/>
        </w:rPr>
        <w:t xml:space="preserve">el </w:t>
      </w:r>
      <w:r w:rsidR="00567B3C">
        <w:rPr>
          <w:rFonts w:ascii="Arial" w:hAnsi="Arial" w:cs="Arial"/>
          <w:bCs/>
          <w:spacing w:val="1"/>
          <w:sz w:val="24"/>
          <w:szCs w:val="24"/>
        </w:rPr>
        <w:t xml:space="preserve">18 de noviembre </w:t>
      </w:r>
      <w:r w:rsidR="009026BD" w:rsidRPr="003B6A42">
        <w:rPr>
          <w:rFonts w:ascii="Arial" w:hAnsi="Arial" w:cs="Arial"/>
          <w:bCs/>
          <w:spacing w:val="1"/>
          <w:sz w:val="24"/>
          <w:szCs w:val="24"/>
        </w:rPr>
        <w:t>de 2022</w:t>
      </w:r>
      <w:r w:rsidR="003A5EDF" w:rsidRPr="003B6A42">
        <w:rPr>
          <w:rFonts w:ascii="Arial" w:hAnsi="Arial" w:cs="Arial"/>
          <w:bCs/>
          <w:spacing w:val="1"/>
          <w:sz w:val="24"/>
          <w:szCs w:val="24"/>
        </w:rPr>
        <w:t>,</w:t>
      </w:r>
      <w:r w:rsidRPr="003B6A42">
        <w:rPr>
          <w:rFonts w:ascii="Arial" w:hAnsi="Arial" w:cs="Arial"/>
          <w:bCs/>
          <w:sz w:val="24"/>
          <w:szCs w:val="24"/>
        </w:rPr>
        <w:t xml:space="preserve"> </w:t>
      </w:r>
      <w:r w:rsidR="002F13E5" w:rsidRPr="003B6A42">
        <w:rPr>
          <w:rFonts w:ascii="Arial" w:hAnsi="Arial" w:cs="Arial"/>
          <w:bCs/>
          <w:sz w:val="24"/>
          <w:szCs w:val="24"/>
        </w:rPr>
        <w:t xml:space="preserve">identificado con número de folio </w:t>
      </w:r>
      <w:r w:rsidR="00567B3C">
        <w:rPr>
          <w:rFonts w:ascii="Arial" w:hAnsi="Arial" w:cs="Arial"/>
          <w:bCs/>
          <w:sz w:val="24"/>
          <w:szCs w:val="24"/>
        </w:rPr>
        <w:t>083544</w:t>
      </w:r>
      <w:r w:rsidR="002F13E5" w:rsidRPr="003B6A42">
        <w:rPr>
          <w:rFonts w:ascii="Arial" w:hAnsi="Arial" w:cs="Arial"/>
          <w:bCs/>
          <w:sz w:val="24"/>
          <w:szCs w:val="24"/>
        </w:rPr>
        <w:t xml:space="preserve">, </w:t>
      </w:r>
      <w:r w:rsidRPr="003B6A42">
        <w:rPr>
          <w:rFonts w:ascii="Arial" w:hAnsi="Arial" w:cs="Arial"/>
          <w:sz w:val="24"/>
          <w:szCs w:val="24"/>
        </w:rPr>
        <w:t xml:space="preserve">el </w:t>
      </w:r>
      <w:r w:rsidR="008778E3" w:rsidRPr="003B6A42">
        <w:rPr>
          <w:rFonts w:ascii="Arial" w:hAnsi="Arial" w:cs="Arial"/>
          <w:sz w:val="24"/>
          <w:szCs w:val="24"/>
        </w:rPr>
        <w:t xml:space="preserve">Presidente </w:t>
      </w:r>
      <w:r w:rsidR="00952C8D" w:rsidRPr="003B6A42">
        <w:rPr>
          <w:rFonts w:ascii="Arial" w:hAnsi="Arial" w:cs="Arial"/>
          <w:sz w:val="24"/>
          <w:szCs w:val="24"/>
        </w:rPr>
        <w:t>M</w:t>
      </w:r>
      <w:r w:rsidRPr="003B6A42">
        <w:rPr>
          <w:rFonts w:ascii="Arial" w:hAnsi="Arial" w:cs="Arial"/>
          <w:sz w:val="24"/>
          <w:szCs w:val="24"/>
        </w:rPr>
        <w:t xml:space="preserve">unicipal de </w:t>
      </w:r>
      <w:r w:rsidR="00567B3C">
        <w:rPr>
          <w:rFonts w:ascii="Arial" w:hAnsi="Arial" w:cs="Arial"/>
          <w:sz w:val="24"/>
          <w:szCs w:val="24"/>
        </w:rPr>
        <w:t>San Lorenzo Victoria</w:t>
      </w:r>
      <w:r w:rsidR="001A4258" w:rsidRPr="003B6A42">
        <w:rPr>
          <w:rFonts w:ascii="Arial" w:hAnsi="Arial" w:cs="Arial"/>
          <w:sz w:val="24"/>
          <w:szCs w:val="24"/>
        </w:rPr>
        <w:t>,</w:t>
      </w:r>
      <w:r w:rsidR="009F7901" w:rsidRPr="003B6A42">
        <w:rPr>
          <w:rFonts w:ascii="Arial" w:hAnsi="Arial" w:cs="Arial"/>
          <w:sz w:val="24"/>
          <w:szCs w:val="24"/>
        </w:rPr>
        <w:t xml:space="preserve"> </w:t>
      </w:r>
      <w:r w:rsidR="005D0431" w:rsidRPr="003B6A42">
        <w:rPr>
          <w:rFonts w:ascii="Arial" w:hAnsi="Arial" w:cs="Arial"/>
          <w:sz w:val="24"/>
          <w:szCs w:val="24"/>
        </w:rPr>
        <w:t>Oaxaca, remitió</w:t>
      </w:r>
      <w:r w:rsidRPr="003B6A42">
        <w:rPr>
          <w:rFonts w:ascii="Arial" w:hAnsi="Arial" w:cs="Arial"/>
          <w:sz w:val="24"/>
          <w:szCs w:val="24"/>
        </w:rPr>
        <w:t xml:space="preserve"> a est</w:t>
      </w:r>
      <w:r w:rsidR="007E4F9A">
        <w:rPr>
          <w:rFonts w:ascii="Arial" w:hAnsi="Arial" w:cs="Arial"/>
          <w:sz w:val="24"/>
          <w:szCs w:val="24"/>
        </w:rPr>
        <w:t>e Instituto E</w:t>
      </w:r>
      <w:r w:rsidRPr="003B6A42">
        <w:rPr>
          <w:rFonts w:ascii="Arial" w:hAnsi="Arial" w:cs="Arial"/>
          <w:sz w:val="24"/>
          <w:szCs w:val="24"/>
        </w:rPr>
        <w:t xml:space="preserve">lectoral la documentación </w:t>
      </w:r>
      <w:r w:rsidR="00952C8D" w:rsidRPr="003B6A42">
        <w:rPr>
          <w:rFonts w:ascii="Arial" w:hAnsi="Arial" w:cs="Arial"/>
          <w:sz w:val="24"/>
          <w:szCs w:val="24"/>
        </w:rPr>
        <w:t>relati</w:t>
      </w:r>
      <w:r w:rsidR="000722B6" w:rsidRPr="003B6A42">
        <w:rPr>
          <w:rFonts w:ascii="Arial" w:hAnsi="Arial" w:cs="Arial"/>
          <w:sz w:val="24"/>
          <w:szCs w:val="24"/>
        </w:rPr>
        <w:t>v</w:t>
      </w:r>
      <w:r w:rsidR="00952C8D" w:rsidRPr="003B6A42">
        <w:rPr>
          <w:rFonts w:ascii="Arial" w:hAnsi="Arial" w:cs="Arial"/>
          <w:sz w:val="24"/>
          <w:szCs w:val="24"/>
        </w:rPr>
        <w:t>a</w:t>
      </w:r>
      <w:r w:rsidRPr="003B6A42">
        <w:rPr>
          <w:rFonts w:ascii="Arial" w:hAnsi="Arial" w:cs="Arial"/>
          <w:sz w:val="24"/>
          <w:szCs w:val="24"/>
        </w:rPr>
        <w:t xml:space="preserve"> a la elección </w:t>
      </w:r>
      <w:r w:rsidR="009026BD" w:rsidRPr="003B6A42">
        <w:rPr>
          <w:rFonts w:ascii="Arial" w:hAnsi="Arial" w:cs="Arial"/>
          <w:sz w:val="24"/>
          <w:szCs w:val="24"/>
        </w:rPr>
        <w:t xml:space="preserve">ordinaria </w:t>
      </w:r>
      <w:r w:rsidRPr="003B6A42">
        <w:rPr>
          <w:rFonts w:ascii="Arial" w:hAnsi="Arial" w:cs="Arial"/>
          <w:sz w:val="24"/>
          <w:szCs w:val="24"/>
        </w:rPr>
        <w:t xml:space="preserve">de </w:t>
      </w:r>
      <w:r w:rsidR="009026BD" w:rsidRPr="003B6A42">
        <w:rPr>
          <w:rFonts w:ascii="Arial" w:hAnsi="Arial" w:cs="Arial"/>
          <w:sz w:val="24"/>
          <w:szCs w:val="24"/>
        </w:rPr>
        <w:t xml:space="preserve">las concejalías </w:t>
      </w:r>
      <w:r w:rsidR="000B5E8F" w:rsidRPr="003B6A42">
        <w:rPr>
          <w:rFonts w:ascii="Arial" w:hAnsi="Arial" w:cs="Arial"/>
          <w:sz w:val="24"/>
          <w:szCs w:val="24"/>
        </w:rPr>
        <w:t>al</w:t>
      </w:r>
      <w:r w:rsidR="009026BD" w:rsidRPr="003B6A42">
        <w:rPr>
          <w:rFonts w:ascii="Arial" w:hAnsi="Arial" w:cs="Arial"/>
          <w:sz w:val="24"/>
          <w:szCs w:val="24"/>
        </w:rPr>
        <w:t xml:space="preserve"> Ayuntamiento</w:t>
      </w:r>
      <w:r w:rsidR="00952C8D" w:rsidRPr="003B6A42">
        <w:rPr>
          <w:rFonts w:ascii="Arial" w:hAnsi="Arial" w:cs="Arial"/>
          <w:sz w:val="24"/>
          <w:szCs w:val="24"/>
        </w:rPr>
        <w:t xml:space="preserve">, celebrada </w:t>
      </w:r>
      <w:r w:rsidR="0082264F" w:rsidRPr="003B6A42">
        <w:rPr>
          <w:rFonts w:ascii="Arial" w:hAnsi="Arial" w:cs="Arial"/>
          <w:sz w:val="24"/>
          <w:szCs w:val="24"/>
        </w:rPr>
        <w:t xml:space="preserve">mediante Asamblea General Comunitaria de fecha </w:t>
      </w:r>
      <w:r w:rsidR="00567B3C">
        <w:rPr>
          <w:rFonts w:ascii="Arial" w:hAnsi="Arial" w:cs="Arial"/>
          <w:sz w:val="24"/>
          <w:szCs w:val="24"/>
        </w:rPr>
        <w:t xml:space="preserve">13 de noviembre </w:t>
      </w:r>
      <w:r w:rsidR="0082264F" w:rsidRPr="003B6A42">
        <w:rPr>
          <w:rFonts w:ascii="Arial" w:hAnsi="Arial" w:cs="Arial"/>
          <w:sz w:val="24"/>
          <w:szCs w:val="24"/>
        </w:rPr>
        <w:t xml:space="preserve">de </w:t>
      </w:r>
      <w:r w:rsidR="009026BD" w:rsidRPr="003B6A42">
        <w:rPr>
          <w:rFonts w:ascii="Arial" w:hAnsi="Arial" w:cs="Arial"/>
          <w:sz w:val="24"/>
          <w:szCs w:val="24"/>
        </w:rPr>
        <w:t>2022</w:t>
      </w:r>
      <w:r w:rsidR="0082264F" w:rsidRPr="003B6A42">
        <w:rPr>
          <w:rFonts w:ascii="Arial" w:hAnsi="Arial" w:cs="Arial"/>
          <w:sz w:val="24"/>
          <w:szCs w:val="24"/>
        </w:rPr>
        <w:t>, y que con</w:t>
      </w:r>
      <w:r w:rsidR="00B63AF8" w:rsidRPr="003B6A42">
        <w:rPr>
          <w:rFonts w:ascii="Arial" w:hAnsi="Arial" w:cs="Arial"/>
          <w:sz w:val="24"/>
          <w:szCs w:val="24"/>
        </w:rPr>
        <w:t>s</w:t>
      </w:r>
      <w:r w:rsidR="0082264F" w:rsidRPr="003B6A42">
        <w:rPr>
          <w:rFonts w:ascii="Arial" w:hAnsi="Arial" w:cs="Arial"/>
          <w:sz w:val="24"/>
          <w:szCs w:val="24"/>
        </w:rPr>
        <w:t>ta de lo siguiente:</w:t>
      </w:r>
    </w:p>
    <w:p w14:paraId="1E60970B" w14:textId="42903960" w:rsidR="00567B3C" w:rsidRDefault="00567B3C"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lastRenderedPageBreak/>
        <w:t>Copia certificada de la convocatoria de fecha 11 de octubre del año 2022</w:t>
      </w:r>
      <w:r w:rsidR="00573CC9">
        <w:rPr>
          <w:rFonts w:ascii="Arial" w:hAnsi="Arial" w:cs="Arial"/>
          <w:sz w:val="24"/>
          <w:szCs w:val="24"/>
        </w:rPr>
        <w:t>, para la Asamblea General Comunitaria de elección de autoridades de San Lorenzo Victoria, Oaxaca, de fecha 13 de noviembre de 2022.</w:t>
      </w:r>
    </w:p>
    <w:p w14:paraId="237A05DF" w14:textId="09FD12F2" w:rsidR="00567B3C" w:rsidRDefault="00567B3C"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Copias certificadas de </w:t>
      </w:r>
      <w:r w:rsidR="00573CC9">
        <w:rPr>
          <w:rFonts w:ascii="Arial" w:hAnsi="Arial" w:cs="Arial"/>
          <w:sz w:val="24"/>
          <w:szCs w:val="24"/>
        </w:rPr>
        <w:t xml:space="preserve">evidencia fotográfica </w:t>
      </w:r>
      <w:r>
        <w:rPr>
          <w:rFonts w:ascii="Arial" w:hAnsi="Arial" w:cs="Arial"/>
          <w:sz w:val="24"/>
          <w:szCs w:val="24"/>
        </w:rPr>
        <w:t xml:space="preserve">de la </w:t>
      </w:r>
      <w:r w:rsidR="00352DD7">
        <w:rPr>
          <w:rFonts w:ascii="Arial" w:hAnsi="Arial" w:cs="Arial"/>
          <w:sz w:val="24"/>
          <w:szCs w:val="24"/>
        </w:rPr>
        <w:t xml:space="preserve">difusión de la </w:t>
      </w:r>
      <w:r>
        <w:rPr>
          <w:rFonts w:ascii="Arial" w:hAnsi="Arial" w:cs="Arial"/>
          <w:sz w:val="24"/>
          <w:szCs w:val="24"/>
        </w:rPr>
        <w:t>convocatoria</w:t>
      </w:r>
      <w:r w:rsidR="00573CC9">
        <w:rPr>
          <w:rFonts w:ascii="Arial" w:hAnsi="Arial" w:cs="Arial"/>
          <w:sz w:val="24"/>
          <w:szCs w:val="24"/>
        </w:rPr>
        <w:t xml:space="preserve"> de fecha 11 de octubre de 2022</w:t>
      </w:r>
      <w:r>
        <w:rPr>
          <w:rFonts w:ascii="Arial" w:hAnsi="Arial" w:cs="Arial"/>
          <w:sz w:val="24"/>
          <w:szCs w:val="24"/>
        </w:rPr>
        <w:t>.</w:t>
      </w:r>
    </w:p>
    <w:p w14:paraId="7630D5BD" w14:textId="2E282F16" w:rsidR="008778E3" w:rsidRDefault="00416451"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Original</w:t>
      </w:r>
      <w:r w:rsidR="00567B3C">
        <w:rPr>
          <w:rFonts w:ascii="Arial" w:hAnsi="Arial" w:cs="Arial"/>
          <w:sz w:val="24"/>
          <w:szCs w:val="24"/>
        </w:rPr>
        <w:t xml:space="preserve"> </w:t>
      </w:r>
      <w:r w:rsidR="008778E3" w:rsidRPr="003B6A42">
        <w:rPr>
          <w:rFonts w:ascii="Arial" w:hAnsi="Arial" w:cs="Arial"/>
          <w:sz w:val="24"/>
          <w:szCs w:val="24"/>
        </w:rPr>
        <w:t>de</w:t>
      </w:r>
      <w:r w:rsidR="001A4258" w:rsidRPr="003B6A42">
        <w:rPr>
          <w:rFonts w:ascii="Arial" w:hAnsi="Arial" w:cs="Arial"/>
          <w:sz w:val="24"/>
          <w:szCs w:val="24"/>
        </w:rPr>
        <w:t>l</w:t>
      </w:r>
      <w:r w:rsidR="008778E3" w:rsidRPr="003B6A42">
        <w:rPr>
          <w:rFonts w:ascii="Arial" w:hAnsi="Arial" w:cs="Arial"/>
          <w:sz w:val="24"/>
          <w:szCs w:val="24"/>
        </w:rPr>
        <w:t xml:space="preserve"> </w:t>
      </w:r>
      <w:r w:rsidR="00567B3C" w:rsidRPr="003B6A42">
        <w:rPr>
          <w:rFonts w:ascii="Arial" w:hAnsi="Arial" w:cs="Arial"/>
          <w:sz w:val="24"/>
          <w:szCs w:val="24"/>
        </w:rPr>
        <w:t xml:space="preserve">Acta </w:t>
      </w:r>
      <w:r w:rsidR="008778E3" w:rsidRPr="003B6A42">
        <w:rPr>
          <w:rFonts w:ascii="Arial" w:hAnsi="Arial" w:cs="Arial"/>
          <w:sz w:val="24"/>
          <w:szCs w:val="24"/>
        </w:rPr>
        <w:t xml:space="preserve">de Asamblea General Comunitaria </w:t>
      </w:r>
      <w:r w:rsidR="00017CBE" w:rsidRPr="003B6A42">
        <w:rPr>
          <w:rFonts w:ascii="Arial" w:hAnsi="Arial" w:cs="Arial"/>
          <w:sz w:val="24"/>
          <w:szCs w:val="24"/>
        </w:rPr>
        <w:t xml:space="preserve">de elección </w:t>
      </w:r>
      <w:r w:rsidR="008778E3" w:rsidRPr="003B6A42">
        <w:rPr>
          <w:rFonts w:ascii="Arial" w:hAnsi="Arial" w:cs="Arial"/>
          <w:sz w:val="24"/>
          <w:szCs w:val="24"/>
        </w:rPr>
        <w:t xml:space="preserve">de </w:t>
      </w:r>
      <w:r w:rsidR="00573CC9">
        <w:rPr>
          <w:rFonts w:ascii="Arial" w:hAnsi="Arial" w:cs="Arial"/>
          <w:sz w:val="24"/>
          <w:szCs w:val="24"/>
        </w:rPr>
        <w:t xml:space="preserve">autoridades municipales de </w:t>
      </w:r>
      <w:r w:rsidR="008778E3" w:rsidRPr="003B6A42">
        <w:rPr>
          <w:rFonts w:ascii="Arial" w:hAnsi="Arial" w:cs="Arial"/>
          <w:sz w:val="24"/>
          <w:szCs w:val="24"/>
        </w:rPr>
        <w:t xml:space="preserve">fecha </w:t>
      </w:r>
      <w:r w:rsidR="00567B3C">
        <w:rPr>
          <w:rFonts w:ascii="Arial" w:hAnsi="Arial" w:cs="Arial"/>
          <w:sz w:val="24"/>
          <w:szCs w:val="24"/>
        </w:rPr>
        <w:t>13 de noviembre de 2022</w:t>
      </w:r>
      <w:r w:rsidR="008778E3" w:rsidRPr="003B6A42">
        <w:rPr>
          <w:rFonts w:ascii="Arial" w:hAnsi="Arial" w:cs="Arial"/>
          <w:sz w:val="24"/>
          <w:szCs w:val="24"/>
        </w:rPr>
        <w:t xml:space="preserve">, y </w:t>
      </w:r>
      <w:r w:rsidR="00573CC9">
        <w:rPr>
          <w:rFonts w:ascii="Arial" w:hAnsi="Arial" w:cs="Arial"/>
          <w:sz w:val="24"/>
          <w:szCs w:val="24"/>
        </w:rPr>
        <w:t xml:space="preserve">las </w:t>
      </w:r>
      <w:r w:rsidR="008778E3" w:rsidRPr="003B6A42">
        <w:rPr>
          <w:rFonts w:ascii="Arial" w:hAnsi="Arial" w:cs="Arial"/>
          <w:sz w:val="24"/>
          <w:szCs w:val="24"/>
        </w:rPr>
        <w:t>respectivas listas de asistencia.</w:t>
      </w:r>
    </w:p>
    <w:p w14:paraId="14FA1B74" w14:textId="4E329430" w:rsidR="00567B3C" w:rsidRDefault="00567B3C"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de la publicación y difusión del </w:t>
      </w:r>
      <w:r w:rsidR="00573CC9">
        <w:rPr>
          <w:rFonts w:ascii="Arial" w:hAnsi="Arial" w:cs="Arial"/>
          <w:sz w:val="24"/>
          <w:szCs w:val="24"/>
        </w:rPr>
        <w:t>D</w:t>
      </w:r>
      <w:r>
        <w:rPr>
          <w:rFonts w:ascii="Arial" w:hAnsi="Arial" w:cs="Arial"/>
          <w:sz w:val="24"/>
          <w:szCs w:val="24"/>
        </w:rPr>
        <w:t xml:space="preserve">ictamen </w:t>
      </w:r>
      <w:r w:rsidR="00573CC9">
        <w:rPr>
          <w:rFonts w:ascii="Arial" w:hAnsi="Arial" w:cs="Arial"/>
          <w:sz w:val="24"/>
          <w:szCs w:val="24"/>
        </w:rPr>
        <w:t xml:space="preserve">DESNI-IEEPCO-CAT-029/2022, que identifica el Método de elección </w:t>
      </w:r>
      <w:r>
        <w:rPr>
          <w:rFonts w:ascii="Arial" w:hAnsi="Arial" w:cs="Arial"/>
          <w:sz w:val="24"/>
          <w:szCs w:val="24"/>
        </w:rPr>
        <w:t xml:space="preserve">del </w:t>
      </w:r>
      <w:r w:rsidR="00573CC9">
        <w:rPr>
          <w:rFonts w:ascii="Arial" w:hAnsi="Arial" w:cs="Arial"/>
          <w:sz w:val="24"/>
          <w:szCs w:val="24"/>
        </w:rPr>
        <w:t>M</w:t>
      </w:r>
      <w:r>
        <w:rPr>
          <w:rFonts w:ascii="Arial" w:hAnsi="Arial" w:cs="Arial"/>
          <w:sz w:val="24"/>
          <w:szCs w:val="24"/>
        </w:rPr>
        <w:t>unicipio de San Lorenzo Victoria</w:t>
      </w:r>
      <w:r w:rsidR="00352DD7">
        <w:rPr>
          <w:rFonts w:ascii="Arial" w:hAnsi="Arial" w:cs="Arial"/>
          <w:sz w:val="24"/>
          <w:szCs w:val="24"/>
        </w:rPr>
        <w:t>, Oaxaca.</w:t>
      </w:r>
    </w:p>
    <w:p w14:paraId="61820424" w14:textId="4E10D4C5" w:rsidR="00E76901" w:rsidRPr="00352DD7" w:rsidRDefault="00E76901" w:rsidP="00352DD7">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del </w:t>
      </w:r>
      <w:r w:rsidR="00286855">
        <w:rPr>
          <w:rFonts w:ascii="Arial" w:hAnsi="Arial" w:cs="Arial"/>
          <w:sz w:val="24"/>
          <w:szCs w:val="24"/>
        </w:rPr>
        <w:t>A</w:t>
      </w:r>
      <w:r>
        <w:rPr>
          <w:rFonts w:ascii="Arial" w:hAnsi="Arial" w:cs="Arial"/>
          <w:sz w:val="24"/>
          <w:szCs w:val="24"/>
        </w:rPr>
        <w:t xml:space="preserve">cta de </w:t>
      </w:r>
      <w:r w:rsidR="00286855">
        <w:rPr>
          <w:rFonts w:ascii="Arial" w:hAnsi="Arial" w:cs="Arial"/>
          <w:sz w:val="24"/>
          <w:szCs w:val="24"/>
        </w:rPr>
        <w:t xml:space="preserve">sesión extraordinaria de cabildo de fecha 3 de mayo de 2022, </w:t>
      </w:r>
      <w:r>
        <w:rPr>
          <w:rFonts w:ascii="Arial" w:hAnsi="Arial" w:cs="Arial"/>
          <w:sz w:val="24"/>
          <w:szCs w:val="24"/>
        </w:rPr>
        <w:t>para tratar asuntos relacionados con la situación de los regidores</w:t>
      </w:r>
      <w:r w:rsidR="00352DD7">
        <w:rPr>
          <w:rFonts w:ascii="Arial" w:hAnsi="Arial" w:cs="Arial"/>
          <w:sz w:val="24"/>
          <w:szCs w:val="24"/>
        </w:rPr>
        <w:t xml:space="preserve"> del Ayuntamiento</w:t>
      </w:r>
      <w:r w:rsidRPr="00352DD7">
        <w:rPr>
          <w:rFonts w:ascii="Arial" w:hAnsi="Arial" w:cs="Arial"/>
          <w:sz w:val="24"/>
          <w:szCs w:val="24"/>
        </w:rPr>
        <w:t xml:space="preserve">. </w:t>
      </w:r>
    </w:p>
    <w:p w14:paraId="3122E969" w14:textId="2732E002" w:rsidR="00682403" w:rsidRDefault="00682403" w:rsidP="009447D0">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 xml:space="preserve">Copia </w:t>
      </w:r>
      <w:r>
        <w:rPr>
          <w:rFonts w:ascii="Arial" w:hAnsi="Arial" w:cs="Arial"/>
          <w:sz w:val="24"/>
          <w:szCs w:val="24"/>
        </w:rPr>
        <w:t>certificada</w:t>
      </w:r>
      <w:r w:rsidR="00352DD7">
        <w:rPr>
          <w:rFonts w:ascii="Arial" w:hAnsi="Arial" w:cs="Arial"/>
          <w:sz w:val="24"/>
          <w:szCs w:val="24"/>
        </w:rPr>
        <w:t xml:space="preserve"> de</w:t>
      </w:r>
      <w:r>
        <w:rPr>
          <w:rFonts w:ascii="Arial" w:hAnsi="Arial" w:cs="Arial"/>
          <w:sz w:val="24"/>
          <w:szCs w:val="24"/>
        </w:rPr>
        <w:t>l</w:t>
      </w:r>
      <w:r w:rsidR="00352DD7">
        <w:rPr>
          <w:rFonts w:ascii="Arial" w:hAnsi="Arial" w:cs="Arial"/>
          <w:sz w:val="24"/>
          <w:szCs w:val="24"/>
        </w:rPr>
        <w:t xml:space="preserve"> oficio número 038/11/2022</w:t>
      </w:r>
      <w:r>
        <w:rPr>
          <w:rFonts w:ascii="Arial" w:hAnsi="Arial" w:cs="Arial"/>
          <w:sz w:val="24"/>
          <w:szCs w:val="24"/>
        </w:rPr>
        <w:t xml:space="preserve"> de fecha 7 de noviembre de 2022, </w:t>
      </w:r>
      <w:r w:rsidR="00286855">
        <w:rPr>
          <w:rFonts w:ascii="Arial" w:hAnsi="Arial" w:cs="Arial"/>
          <w:sz w:val="24"/>
          <w:szCs w:val="24"/>
        </w:rPr>
        <w:t xml:space="preserve">remitido al </w:t>
      </w:r>
      <w:r>
        <w:rPr>
          <w:rFonts w:ascii="Arial" w:hAnsi="Arial" w:cs="Arial"/>
          <w:sz w:val="24"/>
          <w:szCs w:val="24"/>
        </w:rPr>
        <w:t xml:space="preserve">Agente Municipal de San </w:t>
      </w:r>
      <w:r w:rsidR="00416451">
        <w:rPr>
          <w:rFonts w:ascii="Arial" w:hAnsi="Arial" w:cs="Arial"/>
          <w:sz w:val="24"/>
          <w:szCs w:val="24"/>
        </w:rPr>
        <w:t>Jerónimo</w:t>
      </w:r>
      <w:r>
        <w:rPr>
          <w:rFonts w:ascii="Arial" w:hAnsi="Arial" w:cs="Arial"/>
          <w:sz w:val="24"/>
          <w:szCs w:val="24"/>
        </w:rPr>
        <w:t xml:space="preserve"> Nuchita en el cual se le invita </w:t>
      </w:r>
      <w:r w:rsidR="00286855">
        <w:rPr>
          <w:rFonts w:ascii="Arial" w:hAnsi="Arial" w:cs="Arial"/>
          <w:sz w:val="24"/>
          <w:szCs w:val="24"/>
        </w:rPr>
        <w:t xml:space="preserve">en forma conjunta con las personas de su agencia </w:t>
      </w:r>
      <w:r>
        <w:rPr>
          <w:rFonts w:ascii="Arial" w:hAnsi="Arial" w:cs="Arial"/>
          <w:sz w:val="24"/>
          <w:szCs w:val="24"/>
        </w:rPr>
        <w:t xml:space="preserve">para asistir a la </w:t>
      </w:r>
      <w:r w:rsidR="00286855">
        <w:rPr>
          <w:rFonts w:ascii="Arial" w:hAnsi="Arial" w:cs="Arial"/>
          <w:sz w:val="24"/>
          <w:szCs w:val="24"/>
        </w:rPr>
        <w:t>A</w:t>
      </w:r>
      <w:r>
        <w:rPr>
          <w:rFonts w:ascii="Arial" w:hAnsi="Arial" w:cs="Arial"/>
          <w:sz w:val="24"/>
          <w:szCs w:val="24"/>
        </w:rPr>
        <w:t xml:space="preserve">samblea </w:t>
      </w:r>
      <w:r w:rsidR="00286855">
        <w:rPr>
          <w:rFonts w:ascii="Arial" w:hAnsi="Arial" w:cs="Arial"/>
          <w:sz w:val="24"/>
          <w:szCs w:val="24"/>
        </w:rPr>
        <w:t>G</w:t>
      </w:r>
      <w:r>
        <w:rPr>
          <w:rFonts w:ascii="Arial" w:hAnsi="Arial" w:cs="Arial"/>
          <w:sz w:val="24"/>
          <w:szCs w:val="24"/>
        </w:rPr>
        <w:t>eneral</w:t>
      </w:r>
      <w:r w:rsidR="00286855">
        <w:rPr>
          <w:rFonts w:ascii="Arial" w:hAnsi="Arial" w:cs="Arial"/>
          <w:sz w:val="24"/>
          <w:szCs w:val="24"/>
        </w:rPr>
        <w:t xml:space="preserve"> de elección de fecha 13 de noviembre de 2022</w:t>
      </w:r>
      <w:r w:rsidR="00CB661A">
        <w:rPr>
          <w:rFonts w:ascii="Arial" w:hAnsi="Arial" w:cs="Arial"/>
          <w:sz w:val="24"/>
          <w:szCs w:val="24"/>
        </w:rPr>
        <w:t>, con acuse de recibido del Agente Municipal</w:t>
      </w:r>
      <w:r>
        <w:rPr>
          <w:rFonts w:ascii="Arial" w:hAnsi="Arial" w:cs="Arial"/>
          <w:sz w:val="24"/>
          <w:szCs w:val="24"/>
        </w:rPr>
        <w:t xml:space="preserve">. </w:t>
      </w:r>
    </w:p>
    <w:p w14:paraId="37293686" w14:textId="00B8014E" w:rsidR="00682403" w:rsidRDefault="00682403"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Coipa certificada del oficio número AP/14057/2021</w:t>
      </w:r>
      <w:r w:rsidR="00286855">
        <w:rPr>
          <w:rFonts w:ascii="Arial" w:hAnsi="Arial" w:cs="Arial"/>
          <w:sz w:val="24"/>
          <w:szCs w:val="24"/>
        </w:rPr>
        <w:t xml:space="preserve">, </w:t>
      </w:r>
      <w:r>
        <w:rPr>
          <w:rFonts w:ascii="Arial" w:hAnsi="Arial" w:cs="Arial"/>
          <w:sz w:val="24"/>
          <w:szCs w:val="24"/>
        </w:rPr>
        <w:t>emitido por el Secretario de Servicios Parlamentarios del H. Congreso del Estado, en e</w:t>
      </w:r>
      <w:r w:rsidR="00286855">
        <w:rPr>
          <w:rFonts w:ascii="Arial" w:hAnsi="Arial" w:cs="Arial"/>
          <w:sz w:val="24"/>
          <w:szCs w:val="24"/>
        </w:rPr>
        <w:t xml:space="preserve">l que notificó al Presidente </w:t>
      </w:r>
      <w:r>
        <w:rPr>
          <w:rFonts w:ascii="Arial" w:hAnsi="Arial" w:cs="Arial"/>
          <w:sz w:val="24"/>
          <w:szCs w:val="24"/>
        </w:rPr>
        <w:t xml:space="preserve"> </w:t>
      </w:r>
      <w:r w:rsidR="00286855">
        <w:rPr>
          <w:rFonts w:ascii="Arial" w:hAnsi="Arial" w:cs="Arial"/>
          <w:sz w:val="24"/>
          <w:szCs w:val="24"/>
        </w:rPr>
        <w:t>Municipal, el acuerdo que se aprueba el cese de los Regidores de H</w:t>
      </w:r>
      <w:r>
        <w:rPr>
          <w:rFonts w:ascii="Arial" w:hAnsi="Arial" w:cs="Arial"/>
          <w:sz w:val="24"/>
          <w:szCs w:val="24"/>
        </w:rPr>
        <w:t xml:space="preserve">acienda y </w:t>
      </w:r>
      <w:r w:rsidR="00286855">
        <w:rPr>
          <w:rFonts w:ascii="Arial" w:hAnsi="Arial" w:cs="Arial"/>
          <w:sz w:val="24"/>
          <w:szCs w:val="24"/>
        </w:rPr>
        <w:t>E</w:t>
      </w:r>
      <w:r>
        <w:rPr>
          <w:rFonts w:ascii="Arial" w:hAnsi="Arial" w:cs="Arial"/>
          <w:sz w:val="24"/>
          <w:szCs w:val="24"/>
        </w:rPr>
        <w:t>ducación</w:t>
      </w:r>
      <w:r w:rsidR="00286855">
        <w:rPr>
          <w:rFonts w:ascii="Arial" w:hAnsi="Arial" w:cs="Arial"/>
          <w:sz w:val="24"/>
          <w:szCs w:val="24"/>
        </w:rPr>
        <w:t xml:space="preserve"> de San Lorenzo Victoria</w:t>
      </w:r>
      <w:r>
        <w:rPr>
          <w:rFonts w:ascii="Arial" w:hAnsi="Arial" w:cs="Arial"/>
          <w:sz w:val="24"/>
          <w:szCs w:val="24"/>
        </w:rPr>
        <w:t>.</w:t>
      </w:r>
    </w:p>
    <w:p w14:paraId="013456F8" w14:textId="31AD4A86" w:rsidR="000E6D1D" w:rsidRPr="003B6A42" w:rsidRDefault="00682403"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Copias simples </w:t>
      </w:r>
      <w:r w:rsidR="000E6D1D" w:rsidRPr="003B6A42">
        <w:rPr>
          <w:rFonts w:ascii="Arial" w:hAnsi="Arial" w:cs="Arial"/>
          <w:sz w:val="24"/>
          <w:szCs w:val="24"/>
        </w:rPr>
        <w:t>de las credenciales para votar con fotografía expedidas por el Instituto Nacional Electoral</w:t>
      </w:r>
      <w:r w:rsidR="004F1CDA">
        <w:rPr>
          <w:rFonts w:ascii="Arial" w:hAnsi="Arial" w:cs="Arial"/>
          <w:sz w:val="24"/>
          <w:szCs w:val="24"/>
        </w:rPr>
        <w:t xml:space="preserve">, </w:t>
      </w:r>
      <w:r w:rsidR="000E6D1D" w:rsidRPr="003B6A42">
        <w:rPr>
          <w:rFonts w:ascii="Arial" w:hAnsi="Arial" w:cs="Arial"/>
          <w:sz w:val="24"/>
          <w:szCs w:val="24"/>
        </w:rPr>
        <w:t>a favor de las personas electas.</w:t>
      </w:r>
    </w:p>
    <w:p w14:paraId="518C9A28" w14:textId="7575B320" w:rsidR="000E6D1D" w:rsidRDefault="000E6D1D" w:rsidP="000E6D1D">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sidRPr="003B6A42">
        <w:rPr>
          <w:rFonts w:ascii="Arial" w:eastAsia="Arial" w:hAnsi="Arial" w:cs="Arial"/>
          <w:sz w:val="24"/>
          <w:szCs w:val="24"/>
        </w:rPr>
        <w:t>Constancias de origen y vecindad de las personas electas</w:t>
      </w:r>
      <w:r w:rsidR="001A0D5E" w:rsidRPr="003B6A42">
        <w:rPr>
          <w:rFonts w:ascii="Arial" w:eastAsia="Arial" w:hAnsi="Arial" w:cs="Arial"/>
          <w:sz w:val="24"/>
          <w:szCs w:val="24"/>
        </w:rPr>
        <w:t>.</w:t>
      </w:r>
      <w:r w:rsidRPr="003B6A42">
        <w:rPr>
          <w:rFonts w:ascii="Arial" w:eastAsia="Arial" w:hAnsi="Arial" w:cs="Arial"/>
          <w:sz w:val="24"/>
          <w:szCs w:val="24"/>
        </w:rPr>
        <w:t xml:space="preserve"> </w:t>
      </w:r>
    </w:p>
    <w:p w14:paraId="3F65BF92" w14:textId="13D2040A" w:rsidR="00092DB7" w:rsidRDefault="00092DB7" w:rsidP="000E6D1D">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Copia simple de acta de nacimiento.</w:t>
      </w:r>
    </w:p>
    <w:p w14:paraId="46E35327" w14:textId="77777777" w:rsidR="000E6D1D" w:rsidRPr="003B6A42" w:rsidRDefault="000E6D1D" w:rsidP="00667DA6">
      <w:pPr>
        <w:pStyle w:val="Prrafodelista"/>
        <w:spacing w:after="0" w:line="276" w:lineRule="auto"/>
        <w:ind w:left="1020" w:right="28" w:firstLine="0"/>
        <w:rPr>
          <w:rFonts w:ascii="Arial" w:hAnsi="Arial" w:cs="Arial"/>
          <w:sz w:val="24"/>
          <w:szCs w:val="24"/>
        </w:rPr>
      </w:pPr>
    </w:p>
    <w:p w14:paraId="7C351A93" w14:textId="27E65C26" w:rsidR="009F0ADE" w:rsidRPr="003B6A42" w:rsidRDefault="00634A5C" w:rsidP="00667DA6">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n</w:t>
      </w:r>
      <w:r w:rsidR="006E4CB7" w:rsidRPr="003B6A42">
        <w:rPr>
          <w:rFonts w:ascii="Arial" w:hAnsi="Arial" w:cs="Arial"/>
          <w:sz w:val="24"/>
          <w:szCs w:val="24"/>
        </w:rPr>
        <w:t xml:space="preserve">, </w:t>
      </w:r>
      <w:r w:rsidRPr="003B6A42">
        <w:rPr>
          <w:rFonts w:ascii="Arial" w:hAnsi="Arial" w:cs="Arial"/>
          <w:sz w:val="24"/>
          <w:szCs w:val="24"/>
        </w:rPr>
        <w:t xml:space="preserve">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sidR="00925086" w:rsidRPr="003B6A42">
        <w:rPr>
          <w:rFonts w:ascii="Arial" w:hAnsi="Arial" w:cs="Arial"/>
          <w:spacing w:val="-1"/>
          <w:sz w:val="24"/>
          <w:szCs w:val="24"/>
        </w:rPr>
        <w:t>21</w:t>
      </w:r>
      <w:r w:rsidR="00C74E64" w:rsidRPr="003B6A42">
        <w:rPr>
          <w:rFonts w:ascii="Arial" w:hAnsi="Arial" w:cs="Arial"/>
          <w:spacing w:val="-1"/>
          <w:sz w:val="24"/>
          <w:szCs w:val="24"/>
        </w:rPr>
        <w:t xml:space="preserve"> de </w:t>
      </w:r>
      <w:r w:rsidR="00925086" w:rsidRPr="003B6A42">
        <w:rPr>
          <w:rFonts w:ascii="Arial" w:hAnsi="Arial" w:cs="Arial"/>
          <w:spacing w:val="-1"/>
          <w:sz w:val="24"/>
          <w:szCs w:val="24"/>
        </w:rPr>
        <w:t>agosto</w:t>
      </w:r>
      <w:r w:rsidR="00995DBF" w:rsidRPr="003B6A42">
        <w:rPr>
          <w:rFonts w:ascii="Arial" w:hAnsi="Arial" w:cs="Arial"/>
          <w:spacing w:val="-1"/>
          <w:sz w:val="24"/>
          <w:szCs w:val="24"/>
        </w:rPr>
        <w:t xml:space="preserve"> </w:t>
      </w:r>
      <w:r w:rsidR="00806BAD" w:rsidRPr="003B6A42">
        <w:rPr>
          <w:rFonts w:ascii="Arial" w:hAnsi="Arial" w:cs="Arial"/>
          <w:spacing w:val="-1"/>
          <w:sz w:val="24"/>
          <w:szCs w:val="24"/>
        </w:rPr>
        <w:t>d</w:t>
      </w:r>
      <w:r w:rsidRPr="003B6A42">
        <w:rPr>
          <w:rFonts w:ascii="Arial" w:hAnsi="Arial" w:cs="Arial"/>
          <w:spacing w:val="-1"/>
          <w:sz w:val="24"/>
          <w:szCs w:val="24"/>
        </w:rPr>
        <w:t>e</w:t>
      </w:r>
      <w:r w:rsidR="00641DC4">
        <w:rPr>
          <w:rFonts w:ascii="Arial" w:hAnsi="Arial" w:cs="Arial"/>
          <w:spacing w:val="-1"/>
          <w:sz w:val="24"/>
          <w:szCs w:val="24"/>
        </w:rPr>
        <w:t xml:space="preserve"> 2022</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w:t>
      </w:r>
      <w:r w:rsidR="00DE51D6" w:rsidRPr="003B6A42">
        <w:rPr>
          <w:rFonts w:ascii="Arial" w:hAnsi="Arial" w:cs="Arial"/>
          <w:sz w:val="24"/>
          <w:szCs w:val="24"/>
        </w:rPr>
        <w:t xml:space="preserve">Asamblea </w:t>
      </w:r>
      <w:r w:rsidR="006E4CB7" w:rsidRPr="003B6A42">
        <w:rPr>
          <w:rFonts w:ascii="Arial" w:hAnsi="Arial" w:cs="Arial"/>
          <w:sz w:val="24"/>
          <w:szCs w:val="24"/>
        </w:rPr>
        <w:t xml:space="preserve">General Comunitaria </w:t>
      </w:r>
      <w:r w:rsidR="008B49B7" w:rsidRPr="003B6A42">
        <w:rPr>
          <w:rFonts w:ascii="Arial" w:hAnsi="Arial" w:cs="Arial"/>
          <w:sz w:val="24"/>
          <w:szCs w:val="24"/>
        </w:rPr>
        <w:t>para elegir a</w:t>
      </w:r>
      <w:r w:rsidR="00806BAD" w:rsidRPr="003B6A42">
        <w:rPr>
          <w:rFonts w:ascii="Arial" w:hAnsi="Arial" w:cs="Arial"/>
          <w:sz w:val="24"/>
          <w:szCs w:val="24"/>
        </w:rPr>
        <w:t xml:space="preserve"> las autoridades municipales </w:t>
      </w:r>
      <w:r w:rsidR="00705AF0" w:rsidRPr="003B6A42">
        <w:rPr>
          <w:rFonts w:ascii="Arial" w:hAnsi="Arial" w:cs="Arial"/>
          <w:sz w:val="24"/>
          <w:szCs w:val="24"/>
        </w:rPr>
        <w:t>que fungirán en el per</w:t>
      </w:r>
      <w:r w:rsidR="00D16C54" w:rsidRPr="003B6A42">
        <w:rPr>
          <w:rFonts w:ascii="Arial" w:hAnsi="Arial" w:cs="Arial"/>
          <w:sz w:val="24"/>
          <w:szCs w:val="24"/>
        </w:rPr>
        <w:t>í</w:t>
      </w:r>
      <w:r w:rsidR="00705AF0" w:rsidRPr="003B6A42">
        <w:rPr>
          <w:rFonts w:ascii="Arial" w:hAnsi="Arial" w:cs="Arial"/>
          <w:sz w:val="24"/>
          <w:szCs w:val="24"/>
        </w:rPr>
        <w:t>odo</w:t>
      </w:r>
      <w:r w:rsidR="006A5A7C" w:rsidRPr="003B6A42">
        <w:rPr>
          <w:rFonts w:ascii="Arial" w:hAnsi="Arial" w:cs="Arial"/>
          <w:sz w:val="24"/>
          <w:szCs w:val="24"/>
        </w:rPr>
        <w:t xml:space="preserve"> </w:t>
      </w:r>
      <w:r w:rsidR="00806BAD" w:rsidRPr="003B6A42">
        <w:rPr>
          <w:rFonts w:ascii="Arial" w:hAnsi="Arial" w:cs="Arial"/>
          <w:sz w:val="24"/>
          <w:szCs w:val="24"/>
        </w:rPr>
        <w:t>2023</w:t>
      </w:r>
      <w:r w:rsidR="006E4CB7" w:rsidRPr="003B6A42">
        <w:rPr>
          <w:rFonts w:ascii="Arial" w:hAnsi="Arial" w:cs="Arial"/>
          <w:sz w:val="24"/>
          <w:szCs w:val="24"/>
        </w:rPr>
        <w:t>,</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sidRPr="003B6A42">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el dí</w:t>
      </w:r>
      <w:r w:rsidRPr="003B6A42">
        <w:rPr>
          <w:rFonts w:ascii="Arial" w:hAnsi="Arial" w:cs="Arial"/>
          <w:spacing w:val="-1"/>
          <w:sz w:val="24"/>
          <w:szCs w:val="24"/>
        </w:rPr>
        <w:t>a</w:t>
      </w:r>
      <w:r w:rsidRPr="003B6A42">
        <w:rPr>
          <w:rFonts w:ascii="Arial" w:hAnsi="Arial" w:cs="Arial"/>
          <w:sz w:val="24"/>
          <w:szCs w:val="24"/>
        </w:rPr>
        <w:t>:</w:t>
      </w:r>
    </w:p>
    <w:p w14:paraId="1C496500" w14:textId="0FCE7290" w:rsidR="009F0ADE" w:rsidRPr="004A6CF1" w:rsidRDefault="00634A5C" w:rsidP="009447D0">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Pase de list</w:t>
      </w:r>
      <w:r w:rsidR="004A6CF1">
        <w:rPr>
          <w:rFonts w:ascii="Arial" w:hAnsi="Arial" w:cs="Arial"/>
          <w:spacing w:val="-1"/>
          <w:sz w:val="24"/>
          <w:szCs w:val="24"/>
        </w:rPr>
        <w:t xml:space="preserve">a, verificación y declaración del </w:t>
      </w:r>
      <w:r w:rsidR="00641DC4">
        <w:rPr>
          <w:rFonts w:ascii="Arial" w:hAnsi="Arial" w:cs="Arial"/>
          <w:spacing w:val="-1"/>
          <w:sz w:val="24"/>
          <w:szCs w:val="24"/>
        </w:rPr>
        <w:t>quórum</w:t>
      </w:r>
      <w:r w:rsidR="004A6CF1">
        <w:rPr>
          <w:rFonts w:ascii="Arial" w:hAnsi="Arial" w:cs="Arial"/>
          <w:spacing w:val="-1"/>
          <w:sz w:val="24"/>
          <w:szCs w:val="24"/>
        </w:rPr>
        <w:t xml:space="preserve"> legal</w:t>
      </w:r>
    </w:p>
    <w:p w14:paraId="3ACFD150" w14:textId="6F6FF849" w:rsidR="004A6CF1" w:rsidRPr="004A6CF1" w:rsidRDefault="004A6CF1"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Instalación legal de la </w:t>
      </w:r>
      <w:r w:rsidR="00641DC4">
        <w:rPr>
          <w:rFonts w:ascii="Arial" w:hAnsi="Arial" w:cs="Arial"/>
          <w:spacing w:val="-1"/>
          <w:sz w:val="24"/>
          <w:szCs w:val="24"/>
        </w:rPr>
        <w:t>A</w:t>
      </w:r>
      <w:r>
        <w:rPr>
          <w:rFonts w:ascii="Arial" w:hAnsi="Arial" w:cs="Arial"/>
          <w:spacing w:val="-1"/>
          <w:sz w:val="24"/>
          <w:szCs w:val="24"/>
        </w:rPr>
        <w:t>samblea.</w:t>
      </w:r>
    </w:p>
    <w:p w14:paraId="1E5EF41D" w14:textId="6DD26797" w:rsidR="004A6CF1" w:rsidRPr="004A6CF1" w:rsidRDefault="004A6CF1"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Nombramiento de los integrantes de la </w:t>
      </w:r>
      <w:r w:rsidR="00641DC4">
        <w:rPr>
          <w:rFonts w:ascii="Arial" w:hAnsi="Arial" w:cs="Arial"/>
          <w:spacing w:val="-1"/>
          <w:sz w:val="24"/>
          <w:szCs w:val="24"/>
        </w:rPr>
        <w:t>M</w:t>
      </w:r>
      <w:r>
        <w:rPr>
          <w:rFonts w:ascii="Arial" w:hAnsi="Arial" w:cs="Arial"/>
          <w:spacing w:val="-1"/>
          <w:sz w:val="24"/>
          <w:szCs w:val="24"/>
        </w:rPr>
        <w:t xml:space="preserve">esa de </w:t>
      </w:r>
      <w:r w:rsidR="00641DC4">
        <w:rPr>
          <w:rFonts w:ascii="Arial" w:hAnsi="Arial" w:cs="Arial"/>
          <w:spacing w:val="-1"/>
          <w:sz w:val="24"/>
          <w:szCs w:val="24"/>
        </w:rPr>
        <w:t>D</w:t>
      </w:r>
      <w:r>
        <w:rPr>
          <w:rFonts w:ascii="Arial" w:hAnsi="Arial" w:cs="Arial"/>
          <w:spacing w:val="-1"/>
          <w:sz w:val="24"/>
          <w:szCs w:val="24"/>
        </w:rPr>
        <w:t>ebates.</w:t>
      </w:r>
    </w:p>
    <w:p w14:paraId="16BEF2E0" w14:textId="24AEE546" w:rsidR="004A6CF1" w:rsidRPr="004A6CF1" w:rsidRDefault="004A6CF1"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Exhortación y palabras de concientización y determinación de método de elección.</w:t>
      </w:r>
    </w:p>
    <w:p w14:paraId="649E650D" w14:textId="603E5540" w:rsidR="004A6CF1" w:rsidRPr="004A6CF1" w:rsidRDefault="004A6CF1"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Procedimiento y desarrollo de la elección de acuerdo con cada uno de los cargos a elegir.</w:t>
      </w:r>
    </w:p>
    <w:p w14:paraId="525953D0" w14:textId="65239236" w:rsidR="004A6CF1" w:rsidRPr="004A6CF1" w:rsidRDefault="004A6CF1"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Presentación de los ciudadanos electos como concejales y suplentes para la administración 2023-2025.</w:t>
      </w:r>
    </w:p>
    <w:p w14:paraId="2AF00DBC" w14:textId="199E2D60" w:rsidR="004A6CF1" w:rsidRPr="004A6CF1" w:rsidRDefault="004A6CF1"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Clausura de la asamblea.</w:t>
      </w:r>
    </w:p>
    <w:p w14:paraId="756CC966" w14:textId="51086496" w:rsidR="001A4258" w:rsidRPr="003B6A42" w:rsidRDefault="001A4258" w:rsidP="00667DA6">
      <w:pPr>
        <w:spacing w:after="0" w:line="276" w:lineRule="auto"/>
        <w:ind w:left="665" w:firstLine="0"/>
        <w:rPr>
          <w:rFonts w:ascii="Arial" w:hAnsi="Arial" w:cs="Arial"/>
          <w:sz w:val="24"/>
          <w:szCs w:val="24"/>
        </w:rPr>
      </w:pPr>
    </w:p>
    <w:p w14:paraId="0C933AC7" w14:textId="751B76F0" w:rsidR="007E4F9A" w:rsidRPr="007E4F9A" w:rsidRDefault="007E4F9A" w:rsidP="003C520D">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3B6A42">
        <w:rPr>
          <w:rFonts w:ascii="Arial" w:hAnsi="Arial" w:cs="Arial"/>
          <w:b/>
          <w:bCs/>
          <w:color w:val="auto"/>
          <w:sz w:val="24"/>
          <w:szCs w:val="24"/>
        </w:rPr>
        <w:t xml:space="preserve">Difusión del Dictamen. </w:t>
      </w:r>
      <w:r w:rsidRPr="003B6A42">
        <w:rPr>
          <w:rFonts w:ascii="Arial" w:hAnsi="Arial" w:cs="Arial"/>
          <w:color w:val="auto"/>
          <w:sz w:val="24"/>
          <w:szCs w:val="24"/>
        </w:rPr>
        <w:t xml:space="preserve">Mediante oficio </w:t>
      </w:r>
      <w:r>
        <w:rPr>
          <w:rFonts w:ascii="Arial" w:hAnsi="Arial" w:cs="Arial"/>
          <w:color w:val="auto"/>
          <w:sz w:val="24"/>
          <w:szCs w:val="24"/>
        </w:rPr>
        <w:t xml:space="preserve">sin </w:t>
      </w:r>
      <w:r w:rsidRPr="003B6A42">
        <w:rPr>
          <w:rFonts w:ascii="Arial" w:hAnsi="Arial" w:cs="Arial"/>
          <w:color w:val="auto"/>
          <w:sz w:val="24"/>
          <w:szCs w:val="24"/>
        </w:rPr>
        <w:t xml:space="preserve">número, recibido en la Oficialía de Partes de este Instituto el </w:t>
      </w:r>
      <w:r>
        <w:rPr>
          <w:rFonts w:ascii="Arial" w:hAnsi="Arial" w:cs="Arial"/>
          <w:color w:val="auto"/>
          <w:sz w:val="24"/>
          <w:szCs w:val="24"/>
        </w:rPr>
        <w:t xml:space="preserve">18 de noviembre de </w:t>
      </w:r>
      <w:r w:rsidRPr="003B6A42">
        <w:rPr>
          <w:rFonts w:ascii="Arial" w:hAnsi="Arial" w:cs="Arial"/>
          <w:color w:val="auto"/>
          <w:sz w:val="24"/>
          <w:szCs w:val="24"/>
        </w:rPr>
        <w:t xml:space="preserve">2022, identificado con número de folio </w:t>
      </w:r>
      <w:r>
        <w:rPr>
          <w:rFonts w:ascii="Arial" w:hAnsi="Arial" w:cs="Arial"/>
          <w:color w:val="auto"/>
          <w:sz w:val="24"/>
          <w:szCs w:val="24"/>
        </w:rPr>
        <w:t>083545</w:t>
      </w:r>
      <w:r w:rsidRPr="003B6A42">
        <w:rPr>
          <w:rFonts w:ascii="Arial" w:hAnsi="Arial" w:cs="Arial"/>
          <w:color w:val="auto"/>
          <w:sz w:val="24"/>
          <w:szCs w:val="24"/>
        </w:rPr>
        <w:t xml:space="preserve">, el Presidente Municipal de </w:t>
      </w:r>
      <w:r>
        <w:rPr>
          <w:rFonts w:ascii="Arial" w:hAnsi="Arial" w:cs="Arial"/>
          <w:sz w:val="24"/>
          <w:szCs w:val="24"/>
        </w:rPr>
        <w:t>San Lorenzo Victoria</w:t>
      </w:r>
      <w:r w:rsidRPr="003B6A42">
        <w:rPr>
          <w:rFonts w:ascii="Arial" w:hAnsi="Arial" w:cs="Arial"/>
          <w:color w:val="auto"/>
          <w:sz w:val="24"/>
          <w:szCs w:val="24"/>
        </w:rPr>
        <w:t xml:space="preserve">, Oaxaca, informó </w:t>
      </w:r>
      <w:r>
        <w:rPr>
          <w:rFonts w:ascii="Arial" w:hAnsi="Arial" w:cs="Arial"/>
          <w:color w:val="auto"/>
          <w:sz w:val="24"/>
          <w:szCs w:val="24"/>
        </w:rPr>
        <w:t xml:space="preserve">y remitió constancia </w:t>
      </w:r>
      <w:r w:rsidRPr="003B6A42">
        <w:rPr>
          <w:rFonts w:ascii="Arial" w:hAnsi="Arial" w:cs="Arial"/>
          <w:color w:val="auto"/>
          <w:sz w:val="24"/>
          <w:szCs w:val="24"/>
        </w:rPr>
        <w:t>a este Instituto</w:t>
      </w:r>
      <w:r>
        <w:rPr>
          <w:rFonts w:ascii="Arial" w:hAnsi="Arial" w:cs="Arial"/>
          <w:color w:val="auto"/>
          <w:sz w:val="24"/>
          <w:szCs w:val="24"/>
        </w:rPr>
        <w:t xml:space="preserve"> de</w:t>
      </w:r>
      <w:r w:rsidRPr="003B6A42">
        <w:rPr>
          <w:rFonts w:ascii="Arial" w:hAnsi="Arial" w:cs="Arial"/>
          <w:color w:val="auto"/>
          <w:sz w:val="24"/>
          <w:szCs w:val="24"/>
        </w:rPr>
        <w:t xml:space="preserve"> </w:t>
      </w:r>
      <w:r>
        <w:rPr>
          <w:rFonts w:ascii="Arial" w:hAnsi="Arial" w:cs="Arial"/>
          <w:color w:val="auto"/>
          <w:sz w:val="24"/>
          <w:szCs w:val="24"/>
        </w:rPr>
        <w:t xml:space="preserve">la difusión al </w:t>
      </w:r>
      <w:r w:rsidRPr="003B6A42">
        <w:rPr>
          <w:rFonts w:ascii="Arial" w:hAnsi="Arial" w:cs="Arial"/>
          <w:color w:val="auto"/>
          <w:sz w:val="24"/>
          <w:szCs w:val="24"/>
        </w:rPr>
        <w:t xml:space="preserve">Dictamen </w:t>
      </w:r>
      <w:r w:rsidRPr="003B6A42">
        <w:rPr>
          <w:rFonts w:ascii="Arial" w:hAnsi="Arial" w:cs="Arial"/>
          <w:sz w:val="24"/>
          <w:szCs w:val="24"/>
        </w:rPr>
        <w:t>DESNI-IEEPCO-CAT-0</w:t>
      </w:r>
      <w:r>
        <w:rPr>
          <w:rFonts w:ascii="Arial" w:hAnsi="Arial" w:cs="Arial"/>
          <w:sz w:val="24"/>
          <w:szCs w:val="24"/>
        </w:rPr>
        <w:t>29</w:t>
      </w:r>
      <w:r w:rsidRPr="003B6A42">
        <w:rPr>
          <w:rFonts w:ascii="Arial" w:hAnsi="Arial" w:cs="Arial"/>
          <w:sz w:val="24"/>
          <w:szCs w:val="24"/>
        </w:rPr>
        <w:t>/2022 que identifica el método de elección de</w:t>
      </w:r>
      <w:r>
        <w:rPr>
          <w:rFonts w:ascii="Arial" w:hAnsi="Arial" w:cs="Arial"/>
          <w:sz w:val="24"/>
          <w:szCs w:val="24"/>
        </w:rPr>
        <w:t>l Municipio de San Lorenzo Victoria</w:t>
      </w:r>
      <w:r w:rsidRPr="003B6A42">
        <w:rPr>
          <w:rFonts w:ascii="Arial" w:hAnsi="Arial" w:cs="Arial"/>
          <w:sz w:val="24"/>
          <w:szCs w:val="24"/>
        </w:rPr>
        <w:t>, Oaxaca</w:t>
      </w:r>
      <w:r>
        <w:rPr>
          <w:rFonts w:ascii="Arial" w:hAnsi="Arial" w:cs="Arial"/>
          <w:sz w:val="24"/>
          <w:szCs w:val="24"/>
        </w:rPr>
        <w:t>.</w:t>
      </w:r>
    </w:p>
    <w:p w14:paraId="39AEBCD0" w14:textId="77777777" w:rsidR="007E4F9A" w:rsidRPr="007E4F9A" w:rsidRDefault="007E4F9A" w:rsidP="007E4F9A">
      <w:pPr>
        <w:pStyle w:val="Prrafodelista"/>
        <w:spacing w:before="120" w:after="0" w:line="276" w:lineRule="auto"/>
        <w:ind w:left="426" w:right="0" w:firstLine="0"/>
        <w:rPr>
          <w:rFonts w:ascii="Arial" w:hAnsi="Arial" w:cs="Arial"/>
          <w:color w:val="000000" w:themeColor="text1"/>
          <w:sz w:val="24"/>
          <w:szCs w:val="24"/>
        </w:rPr>
      </w:pPr>
    </w:p>
    <w:p w14:paraId="72AD06A7" w14:textId="77777777" w:rsidR="007E4F9A" w:rsidRPr="007E4F9A" w:rsidRDefault="007E4F9A" w:rsidP="007E4F9A">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bookmarkStart w:id="7" w:name="_Hlk128662997"/>
      <w:r w:rsidRPr="007E4F9A">
        <w:rPr>
          <w:rFonts w:ascii="Arial" w:hAnsi="Arial" w:cs="Arial"/>
          <w:b/>
          <w:color w:val="000000" w:themeColor="text1"/>
          <w:sz w:val="24"/>
          <w:szCs w:val="24"/>
        </w:rPr>
        <w:t xml:space="preserve">Integración y rotación de las Presidencias de las Comisiones Permanentes del Consejo General de este Instituto. </w:t>
      </w:r>
      <w:r w:rsidRPr="007E4F9A">
        <w:rPr>
          <w:rFonts w:ascii="Arial" w:hAnsi="Arial" w:cs="Arial"/>
          <w:bCs/>
          <w:color w:val="000000" w:themeColor="text1"/>
          <w:sz w:val="24"/>
          <w:szCs w:val="24"/>
        </w:rPr>
        <w:t>Por Acuerdo número IEEPCO-CG-86/2022</w:t>
      </w:r>
      <w:r w:rsidRPr="007E4F9A">
        <w:rPr>
          <w:rStyle w:val="Refdenotaalpie"/>
          <w:rFonts w:ascii="Arial" w:hAnsi="Arial" w:cs="Arial"/>
          <w:bCs/>
          <w:color w:val="000000" w:themeColor="text1"/>
          <w:sz w:val="24"/>
          <w:szCs w:val="24"/>
        </w:rPr>
        <w:footnoteReference w:id="18"/>
      </w:r>
      <w:r w:rsidRPr="007E4F9A">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2E538D7" w14:textId="77777777" w:rsidR="007E4F9A" w:rsidRPr="007E4F9A" w:rsidRDefault="007E4F9A" w:rsidP="007E4F9A">
      <w:pPr>
        <w:pStyle w:val="Prrafodelista"/>
        <w:spacing w:before="120" w:after="0" w:line="276" w:lineRule="auto"/>
        <w:ind w:left="426" w:right="0" w:firstLine="0"/>
        <w:rPr>
          <w:rFonts w:ascii="Arial" w:hAnsi="Arial" w:cs="Arial"/>
          <w:color w:val="auto"/>
          <w:sz w:val="24"/>
          <w:szCs w:val="24"/>
        </w:rPr>
      </w:pPr>
    </w:p>
    <w:p w14:paraId="5EC279D4" w14:textId="77777777" w:rsidR="007E4F9A" w:rsidRPr="007E4F9A" w:rsidRDefault="007E4F9A" w:rsidP="007E4F9A">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7E4F9A">
        <w:rPr>
          <w:rFonts w:ascii="Arial" w:hAnsi="Arial" w:cs="Arial"/>
          <w:b/>
          <w:color w:val="000000" w:themeColor="text1"/>
          <w:sz w:val="24"/>
          <w:szCs w:val="24"/>
        </w:rPr>
        <w:t xml:space="preserve">Instalación de la Comisión Permanente de Sistemas Normativos Indígenas. </w:t>
      </w:r>
      <w:r w:rsidRPr="007E4F9A">
        <w:rPr>
          <w:rFonts w:ascii="Arial" w:hAnsi="Arial" w:cs="Arial"/>
          <w:bCs/>
          <w:color w:val="000000" w:themeColor="text1"/>
          <w:sz w:val="24"/>
          <w:szCs w:val="24"/>
        </w:rPr>
        <w:t>El 25 de noviembre de 2022</w:t>
      </w:r>
      <w:r w:rsidRPr="007E4F9A">
        <w:rPr>
          <w:rStyle w:val="Refdenotaalpie"/>
          <w:rFonts w:ascii="Arial" w:hAnsi="Arial" w:cs="Arial"/>
          <w:bCs/>
          <w:color w:val="000000" w:themeColor="text1"/>
          <w:sz w:val="24"/>
          <w:szCs w:val="24"/>
        </w:rPr>
        <w:footnoteReference w:id="19"/>
      </w:r>
      <w:r w:rsidRPr="007E4F9A">
        <w:rPr>
          <w:rFonts w:ascii="Arial" w:hAnsi="Arial" w:cs="Arial"/>
          <w:bCs/>
          <w:color w:val="000000" w:themeColor="text1"/>
          <w:sz w:val="24"/>
          <w:szCs w:val="24"/>
        </w:rPr>
        <w:t xml:space="preserve">, se realizó la sesión de instalación de la Comisión Permanente de Sistemas Normativos Indígenas integrada por </w:t>
      </w:r>
      <w:r w:rsidRPr="007E4F9A">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7"/>
    <w:p w14:paraId="16F32C81" w14:textId="072D0ACD"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1DE1775A"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bookmarkStart w:id="8" w:name="_Hlk125539247"/>
      <w:r w:rsidR="003C1100"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3C1100">
        <w:rPr>
          <w:rFonts w:ascii="Arial" w:hAnsi="Arial" w:cs="Arial"/>
          <w:color w:val="000000" w:themeColor="text1"/>
          <w:sz w:val="24"/>
          <w:szCs w:val="24"/>
        </w:rPr>
        <w:t xml:space="preserve">; articulo 42, numeral 9, de la </w:t>
      </w:r>
      <w:r w:rsidR="003C1100" w:rsidRPr="00F72E98">
        <w:rPr>
          <w:rFonts w:ascii="Arial" w:hAnsi="Arial" w:cs="Arial"/>
          <w:color w:val="000000" w:themeColor="text1"/>
          <w:sz w:val="24"/>
          <w:szCs w:val="24"/>
        </w:rPr>
        <w:t>Ley de Instituciones</w:t>
      </w:r>
      <w:r w:rsidR="003C1100">
        <w:rPr>
          <w:rFonts w:ascii="Arial" w:hAnsi="Arial" w:cs="Arial"/>
          <w:color w:val="000000" w:themeColor="text1"/>
          <w:sz w:val="24"/>
          <w:szCs w:val="24"/>
        </w:rPr>
        <w:t xml:space="preserve"> </w:t>
      </w:r>
      <w:r w:rsidR="003C1100" w:rsidRPr="00F72E98">
        <w:rPr>
          <w:rFonts w:ascii="Arial" w:hAnsi="Arial" w:cs="Arial"/>
          <w:color w:val="000000" w:themeColor="text1"/>
          <w:sz w:val="24"/>
          <w:szCs w:val="24"/>
        </w:rPr>
        <w:t>y Procedimientos Electorales del Estado de Oaxaca</w:t>
      </w:r>
      <w:r w:rsidR="003C1100">
        <w:rPr>
          <w:rFonts w:ascii="Arial" w:hAnsi="Arial" w:cs="Arial"/>
          <w:color w:val="000000" w:themeColor="text1"/>
          <w:sz w:val="24"/>
          <w:szCs w:val="24"/>
        </w:rPr>
        <w:t xml:space="preserve">, así como </w:t>
      </w:r>
      <w:r w:rsidR="003C1100" w:rsidRPr="0051502D">
        <w:rPr>
          <w:rFonts w:ascii="Arial" w:hAnsi="Arial" w:cs="Arial"/>
          <w:color w:val="000000" w:themeColor="text1"/>
          <w:sz w:val="24"/>
          <w:szCs w:val="24"/>
        </w:rPr>
        <w:t xml:space="preserve">los artículos 4, numeral 1, inciso a); 6; 14, 15 numeral 2; y 17 del Reglamento de Comisiones del Consejo General, </w:t>
      </w:r>
      <w:r w:rsidR="003C1100" w:rsidRPr="00F72E98">
        <w:rPr>
          <w:rFonts w:ascii="Arial" w:hAnsi="Arial" w:cs="Arial"/>
          <w:color w:val="000000" w:themeColor="text1"/>
          <w:sz w:val="24"/>
          <w:szCs w:val="24"/>
        </w:rPr>
        <w:t>el Instituto Estatal Electoral y de Participación Ciudadana de Oaxaca, está a cargo de las elecciones locales, por tal razón, est</w:t>
      </w:r>
      <w:r w:rsidR="003C1100">
        <w:rPr>
          <w:rFonts w:ascii="Arial" w:hAnsi="Arial" w:cs="Arial"/>
          <w:color w:val="000000" w:themeColor="text1"/>
          <w:sz w:val="24"/>
          <w:szCs w:val="24"/>
        </w:rPr>
        <w:t>a</w:t>
      </w:r>
      <w:r w:rsidR="003C1100" w:rsidRPr="00F72E98">
        <w:rPr>
          <w:rFonts w:ascii="Arial" w:hAnsi="Arial" w:cs="Arial"/>
          <w:color w:val="000000" w:themeColor="text1"/>
          <w:sz w:val="24"/>
          <w:szCs w:val="24"/>
        </w:rPr>
        <w:t xml:space="preserve"> </w:t>
      </w:r>
      <w:r w:rsidR="003C1100" w:rsidRPr="00240A43">
        <w:rPr>
          <w:rFonts w:ascii="Arial" w:hAnsi="Arial" w:cs="Arial"/>
          <w:color w:val="000000" w:themeColor="text1"/>
          <w:sz w:val="24"/>
          <w:szCs w:val="24"/>
        </w:rPr>
        <w:t xml:space="preserve">Comisión Permanente de Sistemas Normativos Indígenas </w:t>
      </w:r>
      <w:r w:rsidR="003C1100">
        <w:rPr>
          <w:rFonts w:ascii="Arial" w:hAnsi="Arial" w:cs="Arial"/>
          <w:color w:val="000000" w:themeColor="text1"/>
          <w:sz w:val="24"/>
          <w:szCs w:val="24"/>
        </w:rPr>
        <w:t xml:space="preserve">(CPSNI) </w:t>
      </w:r>
      <w:r w:rsidR="003C1100"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8"/>
      <w:r w:rsidRPr="003B6A42">
        <w:rPr>
          <w:rFonts w:ascii="Arial" w:hAnsi="Arial" w:cs="Arial"/>
          <w:sz w:val="24"/>
          <w:szCs w:val="24"/>
        </w:rPr>
        <w:t>.</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lastRenderedPageBreak/>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0"/>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1"/>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65DC6F46" w:rsidR="009F0ADE" w:rsidRPr="003B6A42" w:rsidRDefault="00501EFE"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Así </w:t>
      </w:r>
      <w:r w:rsidR="00634A5C" w:rsidRPr="003B6A42">
        <w:rPr>
          <w:rFonts w:ascii="Arial" w:hAnsi="Arial" w:cs="Arial"/>
          <w:sz w:val="24"/>
          <w:szCs w:val="24"/>
        </w:rPr>
        <w:t xml:space="preserve">mismo, </w:t>
      </w:r>
      <w:r w:rsidRPr="003B6A42">
        <w:rPr>
          <w:rFonts w:ascii="Arial" w:hAnsi="Arial" w:cs="Arial"/>
          <w:sz w:val="24"/>
          <w:szCs w:val="24"/>
        </w:rPr>
        <w:t xml:space="preserve">se </w:t>
      </w:r>
      <w:r w:rsidR="00634A5C" w:rsidRPr="003B6A42">
        <w:rPr>
          <w:rFonts w:ascii="Arial" w:hAnsi="Arial" w:cs="Arial"/>
          <w:sz w:val="24"/>
          <w:szCs w:val="24"/>
        </w:rPr>
        <w:t xml:space="preserve">establece que este derecho no es absoluto, </w:t>
      </w:r>
      <w:r w:rsidRPr="003B6A42">
        <w:rPr>
          <w:rFonts w:ascii="Arial" w:hAnsi="Arial" w:cs="Arial"/>
          <w:sz w:val="24"/>
          <w:szCs w:val="24"/>
        </w:rPr>
        <w:t>ya</w:t>
      </w:r>
      <w:r w:rsidR="00634A5C" w:rsidRPr="003B6A42">
        <w:rPr>
          <w:rFonts w:ascii="Arial" w:hAnsi="Arial" w:cs="Arial"/>
          <w:sz w:val="24"/>
          <w:szCs w:val="24"/>
        </w:rPr>
        <w:t xml:space="preserve"> que debe observarse en armonía con otros derechos humanos</w:t>
      </w:r>
      <w:r w:rsidR="00B75909" w:rsidRPr="003B6A42">
        <w:rPr>
          <w:rFonts w:ascii="Arial" w:hAnsi="Arial" w:cs="Arial"/>
          <w:sz w:val="24"/>
          <w:szCs w:val="24"/>
        </w:rPr>
        <w:t xml:space="preserve"> </w:t>
      </w:r>
      <w:r w:rsidR="003979CC" w:rsidRPr="003B6A42">
        <w:rPr>
          <w:rFonts w:ascii="Arial" w:hAnsi="Arial" w:cs="Arial"/>
          <w:sz w:val="24"/>
          <w:szCs w:val="24"/>
        </w:rPr>
        <w:t xml:space="preserve">interpretados bajo una perspectiva intercultural </w:t>
      </w:r>
      <w:r w:rsidR="00634A5C" w:rsidRPr="003B6A42">
        <w:rPr>
          <w:rFonts w:ascii="Arial" w:hAnsi="Arial" w:cs="Arial"/>
          <w:sz w:val="24"/>
          <w:szCs w:val="24"/>
        </w:rPr>
        <w:t xml:space="preserve">a fin de que sea plenamente válido; en consecuencia, </w:t>
      </w:r>
      <w:r w:rsidR="003979CC" w:rsidRPr="003B6A42">
        <w:rPr>
          <w:rFonts w:ascii="Arial" w:hAnsi="Arial" w:cs="Arial"/>
          <w:sz w:val="24"/>
          <w:szCs w:val="24"/>
        </w:rPr>
        <w:t xml:space="preserve">el principio y derechos referidos </w:t>
      </w:r>
      <w:r w:rsidR="00634A5C" w:rsidRPr="003B6A42">
        <w:rPr>
          <w:rFonts w:ascii="Arial" w:hAnsi="Arial" w:cs="Arial"/>
          <w:sz w:val="24"/>
          <w:szCs w:val="24"/>
        </w:rPr>
        <w:t xml:space="preserve">deben </w:t>
      </w:r>
      <w:r w:rsidR="003979CC" w:rsidRPr="003B6A42">
        <w:rPr>
          <w:rFonts w:ascii="Arial" w:hAnsi="Arial" w:cs="Arial"/>
          <w:sz w:val="24"/>
          <w:szCs w:val="24"/>
        </w:rPr>
        <w:t>garantizarse, respetarse y validarse a</w:t>
      </w:r>
      <w:r w:rsidR="00634A5C" w:rsidRPr="003B6A42">
        <w:rPr>
          <w:rFonts w:ascii="Arial" w:hAnsi="Arial" w:cs="Arial"/>
          <w:sz w:val="24"/>
          <w:szCs w:val="24"/>
        </w:rPr>
        <w:t xml:space="preserve"> través de órganos deliberativos como </w:t>
      </w:r>
      <w:bookmarkStart w:id="11" w:name="_Hlk125547270"/>
      <w:r w:rsidR="003C1100" w:rsidRPr="00F72E98">
        <w:rPr>
          <w:rFonts w:ascii="Arial" w:hAnsi="Arial" w:cs="Arial"/>
          <w:color w:val="000000" w:themeColor="text1"/>
          <w:sz w:val="24"/>
          <w:szCs w:val="24"/>
        </w:rPr>
        <w:t>e</w:t>
      </w:r>
      <w:bookmarkStart w:id="12" w:name="_Hlk125559467"/>
      <w:r w:rsidR="003C1100" w:rsidRPr="00F72E98">
        <w:rPr>
          <w:rFonts w:ascii="Arial" w:hAnsi="Arial" w:cs="Arial"/>
          <w:color w:val="000000" w:themeColor="text1"/>
          <w:sz w:val="24"/>
          <w:szCs w:val="24"/>
        </w:rPr>
        <w:t>st</w:t>
      </w:r>
      <w:r w:rsidR="003C1100">
        <w:rPr>
          <w:rFonts w:ascii="Arial" w:hAnsi="Arial" w:cs="Arial"/>
          <w:color w:val="000000" w:themeColor="text1"/>
          <w:sz w:val="24"/>
          <w:szCs w:val="24"/>
        </w:rPr>
        <w:t>a</w:t>
      </w:r>
      <w:r w:rsidR="003C1100" w:rsidRPr="00F72E98">
        <w:rPr>
          <w:rFonts w:ascii="Arial" w:hAnsi="Arial" w:cs="Arial"/>
          <w:color w:val="000000" w:themeColor="text1"/>
          <w:sz w:val="24"/>
          <w:szCs w:val="24"/>
        </w:rPr>
        <w:t xml:space="preserve"> </w:t>
      </w:r>
      <w:r w:rsidR="003C1100" w:rsidRPr="00240A43">
        <w:rPr>
          <w:rFonts w:ascii="Arial" w:hAnsi="Arial" w:cs="Arial"/>
          <w:color w:val="000000" w:themeColor="text1"/>
          <w:sz w:val="24"/>
          <w:szCs w:val="24"/>
        </w:rPr>
        <w:t>Comisión Permanente de Sistemas Normativos Indígenas</w:t>
      </w:r>
      <w:bookmarkEnd w:id="11"/>
      <w:bookmarkEnd w:id="12"/>
      <w:r w:rsidR="00634A5C" w:rsidRPr="003B6A42">
        <w:rPr>
          <w:rFonts w:ascii="Arial" w:hAnsi="Arial" w:cs="Arial"/>
          <w:sz w:val="24"/>
          <w:szCs w:val="24"/>
        </w:rPr>
        <w:t xml:space="preserve">, </w:t>
      </w:r>
      <w:r w:rsidR="003979CC" w:rsidRPr="003B6A42">
        <w:rPr>
          <w:rFonts w:ascii="Arial" w:hAnsi="Arial" w:cs="Arial"/>
          <w:sz w:val="24"/>
          <w:szCs w:val="24"/>
        </w:rPr>
        <w:t>calificando el proceso de elección de Ayuntamientos bajo este tipo de régimen electoral, de conformidad con la atribución conferida en el artículo 38, fracción XXXV de la LIPEEO</w:t>
      </w:r>
      <w:r w:rsidR="007E4F9A">
        <w:rPr>
          <w:rFonts w:ascii="Arial" w:hAnsi="Arial" w:cs="Arial"/>
          <w:sz w:val="24"/>
          <w:szCs w:val="24"/>
        </w:rPr>
        <w:t xml:space="preserve"> </w:t>
      </w:r>
      <w:bookmarkStart w:id="13" w:name="_Hlk128663189"/>
      <w:r w:rsidR="007E4F9A">
        <w:rPr>
          <w:rFonts w:ascii="Arial" w:hAnsi="Arial" w:cs="Arial"/>
          <w:color w:val="000000" w:themeColor="text1"/>
          <w:sz w:val="24"/>
          <w:szCs w:val="24"/>
        </w:rPr>
        <w:t>en relación el precepto 42, numeral 9</w:t>
      </w:r>
      <w:bookmarkEnd w:id="13"/>
      <w:r w:rsidR="003979CC" w:rsidRPr="003B6A42">
        <w:rPr>
          <w:rFonts w:ascii="Arial" w:hAnsi="Arial" w:cs="Arial"/>
          <w:sz w:val="24"/>
          <w:szCs w:val="24"/>
        </w:rPr>
        <w:t>.</w:t>
      </w:r>
    </w:p>
    <w:p w14:paraId="0FFDBAC7" w14:textId="6171390F"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En tal virtud, conforme a lo dispuesto por el artículo 282 de la LIPEEO, la competencia de este Consejo General en las elecciones celebradas en </w:t>
      </w:r>
      <w:r w:rsidR="004514F6" w:rsidRPr="003B6A42">
        <w:rPr>
          <w:rFonts w:ascii="Arial" w:hAnsi="Arial" w:cs="Arial"/>
          <w:sz w:val="24"/>
          <w:szCs w:val="24"/>
        </w:rPr>
        <w:t>C</w:t>
      </w:r>
      <w:r w:rsidRPr="003B6A42">
        <w:rPr>
          <w:rFonts w:ascii="Arial" w:hAnsi="Arial" w:cs="Arial"/>
          <w:sz w:val="24"/>
          <w:szCs w:val="24"/>
        </w:rPr>
        <w:t xml:space="preserve">omunidades y </w:t>
      </w:r>
      <w:r w:rsidR="0062710F" w:rsidRPr="003B6A42">
        <w:rPr>
          <w:rFonts w:ascii="Arial" w:hAnsi="Arial" w:cs="Arial"/>
          <w:sz w:val="24"/>
          <w:szCs w:val="24"/>
        </w:rPr>
        <w:t>M</w:t>
      </w:r>
      <w:r w:rsidRPr="003B6A42">
        <w:rPr>
          <w:rFonts w:ascii="Arial" w:hAnsi="Arial" w:cs="Arial"/>
          <w:sz w:val="24"/>
          <w:szCs w:val="24"/>
        </w:rPr>
        <w:t xml:space="preserve">unicipios </w:t>
      </w:r>
      <w:r w:rsidR="0062710F" w:rsidRPr="003B6A42">
        <w:rPr>
          <w:rFonts w:ascii="Arial" w:hAnsi="Arial" w:cs="Arial"/>
          <w:sz w:val="24"/>
          <w:szCs w:val="24"/>
        </w:rPr>
        <w:t>I</w:t>
      </w:r>
      <w:r w:rsidRPr="003B6A42">
        <w:rPr>
          <w:rFonts w:ascii="Arial" w:hAnsi="Arial" w:cs="Arial"/>
          <w:sz w:val="24"/>
          <w:szCs w:val="24"/>
        </w:rPr>
        <w:t>ndígenas</w:t>
      </w:r>
      <w:r w:rsidR="0062710F" w:rsidRPr="003B6A42">
        <w:rPr>
          <w:rFonts w:ascii="Arial" w:hAnsi="Arial" w:cs="Arial"/>
          <w:sz w:val="24"/>
          <w:szCs w:val="24"/>
        </w:rPr>
        <w:t>,</w:t>
      </w:r>
      <w:r w:rsidRPr="003B6A42">
        <w:rPr>
          <w:rFonts w:ascii="Arial" w:hAnsi="Arial" w:cs="Arial"/>
          <w:sz w:val="24"/>
          <w:szCs w:val="24"/>
        </w:rPr>
        <w:t xml:space="preserve"> tiene como único objeto revisar si se cumplieron con los siguientes requisitos:</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77777777"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La paridad de género y que no hubo violencia política contra las mujeres en razón de género;</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lastRenderedPageBreak/>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7E4F9A" w:rsidRDefault="0010483A" w:rsidP="009447D0">
      <w:pPr>
        <w:spacing w:after="240" w:line="276" w:lineRule="auto"/>
        <w:ind w:left="300" w:right="0" w:hanging="11"/>
        <w:rPr>
          <w:rFonts w:ascii="Arial" w:hAnsi="Arial" w:cs="Arial"/>
          <w:sz w:val="24"/>
          <w:szCs w:val="24"/>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14" w:name="_Hlk94891042"/>
      <w:r w:rsidRPr="003B6A42">
        <w:rPr>
          <w:rFonts w:ascii="Arial" w:hAnsi="Arial" w:cs="Arial"/>
          <w:sz w:val="24"/>
          <w:szCs w:val="24"/>
        </w:rPr>
        <w:t xml:space="preserve">Incluso, a </w:t>
      </w:r>
      <w:r w:rsidRPr="007E4F9A">
        <w:rPr>
          <w:rFonts w:ascii="Arial" w:hAnsi="Arial" w:cs="Arial"/>
          <w:i/>
          <w:iCs/>
          <w:sz w:val="24"/>
          <w:szCs w:val="24"/>
        </w:rPr>
        <w:t>“</w:t>
      </w:r>
      <w:r w:rsidRPr="007E4F9A">
        <w:rPr>
          <w:rFonts w:ascii="Arial" w:hAnsi="Arial" w:cs="Arial"/>
          <w:i/>
          <w:iCs/>
          <w:sz w:val="24"/>
          <w:szCs w:val="24"/>
          <w:lang w:val="es-ES_tradnl"/>
        </w:rPr>
        <w:t xml:space="preserve">tomar en consideración las características propias que diferencian a los miembros de los Pueblos </w:t>
      </w:r>
      <w:r w:rsidR="00C67503" w:rsidRPr="007E4F9A">
        <w:rPr>
          <w:rFonts w:ascii="Arial" w:hAnsi="Arial" w:cs="Arial"/>
          <w:i/>
          <w:iCs/>
          <w:sz w:val="24"/>
          <w:szCs w:val="24"/>
          <w:lang w:val="es-ES_tradnl"/>
        </w:rPr>
        <w:t>indígenas</w:t>
      </w:r>
      <w:r w:rsidRPr="007E4F9A">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7E4F9A">
        <w:rPr>
          <w:rFonts w:ascii="Arial" w:hAnsi="Arial" w:cs="Arial"/>
          <w:sz w:val="24"/>
          <w:szCs w:val="24"/>
          <w:lang w:val="es-ES_tradnl"/>
        </w:rPr>
        <w:t>”</w:t>
      </w:r>
      <w:r w:rsidRPr="007E4F9A">
        <w:rPr>
          <w:rStyle w:val="Refdenotaalpie"/>
          <w:rFonts w:ascii="Arial" w:hAnsi="Arial" w:cs="Arial"/>
          <w:sz w:val="24"/>
          <w:szCs w:val="24"/>
          <w:lang w:val="es-ES_tradnl"/>
        </w:rPr>
        <w:footnoteReference w:id="22"/>
      </w:r>
      <w:r w:rsidRPr="007E4F9A">
        <w:rPr>
          <w:rFonts w:ascii="Arial" w:hAnsi="Arial" w:cs="Arial"/>
          <w:sz w:val="24"/>
          <w:szCs w:val="24"/>
          <w:lang w:val="es-ES_tradnl"/>
        </w:rPr>
        <w:t>, lo cual es concordante con el artículo 8.1 del Convenio 169 de la Organización Internacional del Trabajo (OIT).</w:t>
      </w:r>
      <w:bookmarkEnd w:id="14"/>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3"/>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6"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w:t>
      </w:r>
      <w:r w:rsidRPr="003B6A42">
        <w:rPr>
          <w:rFonts w:ascii="Arial" w:hAnsi="Arial" w:cs="Arial"/>
          <w:i/>
          <w:iCs/>
          <w:sz w:val="24"/>
          <w:szCs w:val="24"/>
        </w:rPr>
        <w:lastRenderedPageBreak/>
        <w:t>establecen vías de comunicación, esto es, procedimientos para que los actos celebrados en cada uno de ellos tengan efectos jurídicos en el otro.”</w:t>
      </w:r>
    </w:p>
    <w:bookmarkEnd w:id="16"/>
    <w:p w14:paraId="0BF95A91" w14:textId="160F459F"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 xml:space="preserve">Por otra parte, ha sido criterio de </w:t>
      </w:r>
      <w:r w:rsidR="003C1100" w:rsidRPr="00F72E98">
        <w:rPr>
          <w:rFonts w:ascii="Arial" w:hAnsi="Arial" w:cs="Arial"/>
          <w:color w:val="000000" w:themeColor="text1"/>
          <w:sz w:val="24"/>
          <w:szCs w:val="24"/>
        </w:rPr>
        <w:t>est</w:t>
      </w:r>
      <w:r w:rsidR="003C1100">
        <w:rPr>
          <w:rFonts w:ascii="Arial" w:hAnsi="Arial" w:cs="Arial"/>
          <w:color w:val="000000" w:themeColor="text1"/>
          <w:sz w:val="24"/>
          <w:szCs w:val="24"/>
        </w:rPr>
        <w:t>a</w:t>
      </w:r>
      <w:r w:rsidR="003C1100" w:rsidRPr="00F72E98">
        <w:rPr>
          <w:rFonts w:ascii="Arial" w:hAnsi="Arial" w:cs="Arial"/>
          <w:color w:val="000000" w:themeColor="text1"/>
          <w:sz w:val="24"/>
          <w:szCs w:val="24"/>
        </w:rPr>
        <w:t xml:space="preserve"> </w:t>
      </w:r>
      <w:r w:rsidR="003C1100" w:rsidRPr="00240A43">
        <w:rPr>
          <w:rFonts w:ascii="Arial" w:hAnsi="Arial" w:cs="Arial"/>
          <w:color w:val="000000" w:themeColor="text1"/>
          <w:sz w:val="24"/>
          <w:szCs w:val="24"/>
        </w:rPr>
        <w:t>Comisión Permanente de Sistemas Normativos Indígenas</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07DB8648" w14:textId="77777777" w:rsidR="00D00C3F" w:rsidRPr="005E28BD" w:rsidRDefault="00D00C3F" w:rsidP="00D00C3F">
      <w:pPr>
        <w:rPr>
          <w:rFonts w:ascii="Arial" w:hAnsi="Arial" w:cs="Arial"/>
          <w:sz w:val="24"/>
          <w:szCs w:val="24"/>
        </w:rPr>
      </w:pPr>
      <w:bookmarkStart w:id="17" w:name="_Hlk121757062"/>
      <w:r w:rsidRPr="005E28BD">
        <w:rPr>
          <w:rFonts w:ascii="Arial" w:hAnsi="Arial" w:cs="Arial"/>
          <w:sz w:val="24"/>
          <w:szCs w:val="24"/>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bookmarkEnd w:id="17"/>
    <w:p w14:paraId="47AB7EA8" w14:textId="43D653B6"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r w:rsidR="003C1100" w:rsidRPr="00F72E98">
        <w:rPr>
          <w:rFonts w:ascii="Arial" w:hAnsi="Arial" w:cs="Arial"/>
          <w:color w:val="000000" w:themeColor="text1"/>
          <w:sz w:val="24"/>
          <w:szCs w:val="24"/>
        </w:rPr>
        <w:t>est</w:t>
      </w:r>
      <w:r w:rsidR="003C1100">
        <w:rPr>
          <w:rFonts w:ascii="Arial" w:hAnsi="Arial" w:cs="Arial"/>
          <w:color w:val="000000" w:themeColor="text1"/>
          <w:sz w:val="24"/>
          <w:szCs w:val="24"/>
        </w:rPr>
        <w:t>a</w:t>
      </w:r>
      <w:r w:rsidR="003C1100" w:rsidRPr="00F72E98">
        <w:rPr>
          <w:rFonts w:ascii="Arial" w:hAnsi="Arial" w:cs="Arial"/>
          <w:color w:val="000000" w:themeColor="text1"/>
          <w:sz w:val="24"/>
          <w:szCs w:val="24"/>
        </w:rPr>
        <w:t xml:space="preserve"> </w:t>
      </w:r>
      <w:r w:rsidR="003C1100" w:rsidRPr="00240A43">
        <w:rPr>
          <w:rFonts w:ascii="Arial" w:hAnsi="Arial" w:cs="Arial"/>
          <w:color w:val="000000" w:themeColor="text1"/>
          <w:sz w:val="24"/>
          <w:szCs w:val="24"/>
        </w:rPr>
        <w:t>Comisión Permanente de Sistemas Normativos Indígenas</w:t>
      </w:r>
      <w:r w:rsidR="003C1100">
        <w:rPr>
          <w:rFonts w:ascii="Arial" w:hAnsi="Arial" w:cs="Arial"/>
          <w:color w:val="000000" w:themeColor="text1"/>
          <w:sz w:val="24"/>
          <w:szCs w:val="24"/>
        </w:rPr>
        <w:t xml:space="preserve">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4A6CF1">
        <w:rPr>
          <w:rFonts w:ascii="Arial" w:hAnsi="Arial" w:cs="Arial"/>
          <w:sz w:val="24"/>
          <w:szCs w:val="24"/>
        </w:rPr>
        <w:t>13 de noviembre de 2022</w:t>
      </w:r>
      <w:r w:rsidRPr="003B6A42">
        <w:rPr>
          <w:rFonts w:ascii="Arial" w:hAnsi="Arial" w:cs="Arial"/>
          <w:sz w:val="24"/>
          <w:szCs w:val="24"/>
        </w:rPr>
        <w:t xml:space="preserve">, en el municipio de </w:t>
      </w:r>
      <w:r w:rsidR="004A6CF1">
        <w:rPr>
          <w:rFonts w:ascii="Arial" w:hAnsi="Arial" w:cs="Arial"/>
          <w:sz w:val="24"/>
          <w:szCs w:val="24"/>
        </w:rPr>
        <w:t>San Lorenzo Victoria</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01C7AA97" w14:textId="7408D9D0" w:rsidR="009F0ADE" w:rsidRPr="00DD5F29" w:rsidRDefault="00634A5C" w:rsidP="00641DC4">
      <w:pPr>
        <w:spacing w:before="120" w:after="120" w:line="276" w:lineRule="auto"/>
        <w:ind w:left="284" w:right="0" w:firstLine="0"/>
        <w:rPr>
          <w:rFonts w:ascii="Arial" w:hAnsi="Arial" w:cs="Arial"/>
          <w:sz w:val="24"/>
          <w:szCs w:val="24"/>
        </w:rPr>
      </w:pPr>
      <w:r w:rsidRPr="00DD5F29">
        <w:rPr>
          <w:rFonts w:ascii="Arial" w:hAnsi="Arial" w:cs="Arial"/>
          <w:b/>
          <w:sz w:val="24"/>
          <w:szCs w:val="24"/>
        </w:rPr>
        <w:t>a)</w:t>
      </w:r>
      <w:r w:rsidRPr="00DD5F29">
        <w:rPr>
          <w:rFonts w:ascii="Arial" w:eastAsia="Arial" w:hAnsi="Arial" w:cs="Arial"/>
          <w:b/>
          <w:sz w:val="24"/>
          <w:szCs w:val="24"/>
        </w:rPr>
        <w:t xml:space="preserve"> </w:t>
      </w:r>
      <w:r w:rsidRPr="00DD5F29">
        <w:rPr>
          <w:rFonts w:ascii="Arial" w:hAnsi="Arial" w:cs="Arial"/>
          <w:b/>
          <w:sz w:val="24"/>
          <w:szCs w:val="24"/>
        </w:rPr>
        <w:t xml:space="preserve">El apego a las normas establecidas por la comunidad o los acuerdos previos. </w:t>
      </w:r>
      <w:r w:rsidRPr="00DD5F29">
        <w:rPr>
          <w:rFonts w:ascii="Arial" w:hAnsi="Arial" w:cs="Arial"/>
          <w:sz w:val="24"/>
          <w:szCs w:val="24"/>
        </w:rPr>
        <w:t>Para estar en condiciones de realizar el estudio respectivo, es indispensable conocer las normas o acuerdos previos que integran el sistema normativo del municipio en estudio.</w:t>
      </w:r>
      <w:r w:rsidR="00416451">
        <w:rPr>
          <w:rFonts w:ascii="Arial" w:hAnsi="Arial" w:cs="Arial"/>
          <w:sz w:val="24"/>
          <w:szCs w:val="24"/>
        </w:rPr>
        <w:t xml:space="preserve"> </w:t>
      </w:r>
      <w:r w:rsidRPr="00DD5F29">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DD5F29" w:rsidRDefault="00EE16CA" w:rsidP="009447D0">
      <w:pPr>
        <w:spacing w:after="120" w:line="276" w:lineRule="auto"/>
        <w:ind w:left="567" w:right="0" w:firstLine="0"/>
        <w:rPr>
          <w:rFonts w:ascii="Arial" w:hAnsi="Arial" w:cs="Arial"/>
          <w:b/>
          <w:bCs/>
          <w:sz w:val="24"/>
          <w:szCs w:val="24"/>
        </w:rPr>
      </w:pPr>
      <w:r w:rsidRPr="00DD5F29">
        <w:rPr>
          <w:rFonts w:ascii="Arial" w:hAnsi="Arial" w:cs="Arial"/>
          <w:b/>
          <w:bCs/>
          <w:sz w:val="24"/>
          <w:szCs w:val="24"/>
        </w:rPr>
        <w:t xml:space="preserve">A) ACTOS PREVIOS </w:t>
      </w:r>
    </w:p>
    <w:p w14:paraId="5154E8FE" w14:textId="022FAAB7" w:rsidR="00EE16CA" w:rsidRPr="00DD5F29" w:rsidRDefault="00EE16CA" w:rsidP="009447D0">
      <w:pPr>
        <w:spacing w:after="120" w:line="276" w:lineRule="auto"/>
        <w:ind w:left="305" w:right="0" w:firstLine="0"/>
        <w:rPr>
          <w:rFonts w:ascii="Arial" w:hAnsi="Arial" w:cs="Arial"/>
          <w:sz w:val="24"/>
          <w:szCs w:val="24"/>
        </w:rPr>
      </w:pPr>
      <w:r w:rsidRPr="00DD5F29">
        <w:rPr>
          <w:rFonts w:ascii="Arial" w:hAnsi="Arial" w:cs="Arial"/>
          <w:sz w:val="24"/>
          <w:szCs w:val="24"/>
        </w:rPr>
        <w:t>De la información proporcionada por la autorida</w:t>
      </w:r>
      <w:r w:rsidR="004A6CF1" w:rsidRPr="00DD5F29">
        <w:rPr>
          <w:rFonts w:ascii="Arial" w:hAnsi="Arial" w:cs="Arial"/>
          <w:sz w:val="24"/>
          <w:szCs w:val="24"/>
        </w:rPr>
        <w:t>d</w:t>
      </w:r>
      <w:r w:rsidRPr="00DD5F29">
        <w:rPr>
          <w:rFonts w:ascii="Arial" w:hAnsi="Arial" w:cs="Arial"/>
          <w:sz w:val="24"/>
          <w:szCs w:val="24"/>
        </w:rPr>
        <w:t xml:space="preserve"> no realizan actos previos a la elección. </w:t>
      </w:r>
    </w:p>
    <w:p w14:paraId="7E8798B6" w14:textId="77777777" w:rsidR="003A4D98" w:rsidRPr="00DD5F29" w:rsidRDefault="00EE16CA" w:rsidP="009447D0">
      <w:pPr>
        <w:spacing w:after="120" w:line="276" w:lineRule="auto"/>
        <w:ind w:left="567" w:right="0" w:firstLine="0"/>
        <w:rPr>
          <w:rFonts w:ascii="Arial" w:hAnsi="Arial" w:cs="Arial"/>
          <w:b/>
          <w:bCs/>
          <w:sz w:val="24"/>
          <w:szCs w:val="24"/>
        </w:rPr>
      </w:pPr>
      <w:r w:rsidRPr="00DD5F29">
        <w:rPr>
          <w:rFonts w:ascii="Arial" w:hAnsi="Arial" w:cs="Arial"/>
          <w:b/>
          <w:bCs/>
          <w:sz w:val="24"/>
          <w:szCs w:val="24"/>
        </w:rPr>
        <w:t xml:space="preserve">B) ASAMBLEA DE ELECCIÓN </w:t>
      </w:r>
    </w:p>
    <w:p w14:paraId="2E0A9689" w14:textId="4D67D5A7" w:rsidR="00EE16CA" w:rsidRPr="00DD5F29" w:rsidRDefault="00EE16CA" w:rsidP="009447D0">
      <w:pPr>
        <w:spacing w:after="120" w:line="276" w:lineRule="auto"/>
        <w:ind w:left="567" w:right="0" w:firstLine="0"/>
        <w:rPr>
          <w:rFonts w:ascii="Arial" w:hAnsi="Arial" w:cs="Arial"/>
          <w:sz w:val="24"/>
          <w:szCs w:val="24"/>
        </w:rPr>
      </w:pPr>
      <w:r w:rsidRPr="00DD5F29">
        <w:rPr>
          <w:rFonts w:ascii="Arial" w:hAnsi="Arial" w:cs="Arial"/>
          <w:sz w:val="24"/>
          <w:szCs w:val="24"/>
        </w:rPr>
        <w:t xml:space="preserve">La elección de </w:t>
      </w:r>
      <w:r w:rsidR="0098657C" w:rsidRPr="00DD5F29">
        <w:rPr>
          <w:rFonts w:ascii="Arial" w:hAnsi="Arial" w:cs="Arial"/>
          <w:sz w:val="24"/>
          <w:szCs w:val="24"/>
        </w:rPr>
        <w:t>a</w:t>
      </w:r>
      <w:r w:rsidRPr="00DD5F29">
        <w:rPr>
          <w:rFonts w:ascii="Arial" w:hAnsi="Arial" w:cs="Arial"/>
          <w:sz w:val="24"/>
          <w:szCs w:val="24"/>
        </w:rPr>
        <w:t xml:space="preserve">utoridades se realiza conforme a las siguientes reglas: </w:t>
      </w:r>
    </w:p>
    <w:p w14:paraId="693C835A" w14:textId="29EF3256" w:rsidR="004A6CF1"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La Autoridad municipal en funciones emiten la convocatoria correspondiente.</w:t>
      </w:r>
    </w:p>
    <w:p w14:paraId="6ACC831B" w14:textId="5D95D75E" w:rsidR="004A6CF1"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 xml:space="preserve">La convocatoria se da a conocer por micrófono y altavoz. </w:t>
      </w:r>
    </w:p>
    <w:p w14:paraId="0A6D9191" w14:textId="41116383" w:rsidR="004A6CF1"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lastRenderedPageBreak/>
        <w:t xml:space="preserve">Se convoca para que participen en la Asamblea de elección a hombres, mujeres que vivan en la cabecera municipal, personas originarias del municipio y habitantes de la Agencia Municipal y de Policía. </w:t>
      </w:r>
    </w:p>
    <w:p w14:paraId="52814510" w14:textId="77777777" w:rsidR="004A6CF1"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 xml:space="preserve">La Asamblea se lleva a cabo en el auditorio municipal que se encuentra en la cabecera del municipio, es instalada por la Autoridad Municipal en funciones y tiene como finalidad elegir a las y los concejales del Ayuntamiento. </w:t>
      </w:r>
    </w:p>
    <w:p w14:paraId="6440966F" w14:textId="2B5C6C25" w:rsidR="004A6CF1"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 xml:space="preserve">Se nombra una mesa de los debates quien es la que se encarga de conducir la Asamblea de elección. </w:t>
      </w:r>
    </w:p>
    <w:p w14:paraId="28A720C3" w14:textId="21EF7A3F" w:rsidR="004A6CF1"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 xml:space="preserve">En la elección del año 2013, las candidaturas se presentaron mediante boletas y el voto se emitió en urnas, en el año 2016, las candidatas y candidatos propietarios se presentaron mediante ternas y la ciudadanía emitió su voto en un pizarrón, en el caso de suplentes fue de manera directa. </w:t>
      </w:r>
    </w:p>
    <w:p w14:paraId="63DFC6CE" w14:textId="5AD58231" w:rsidR="004A6CF1"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 xml:space="preserve">Participan en la elección, ciudadanos y ciudadanas originarias del municipio que habitan en la cabecera municipal, en las Agencias Municipales y de Policía. Todas las personas participan con derecho a votar y ser votadas. </w:t>
      </w:r>
    </w:p>
    <w:p w14:paraId="14B7AA44" w14:textId="77777777" w:rsidR="00641DC4"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Las personas habitantes de la Agencia Municipal y de Policía solo pueden ser electas en la Regiduría de Hacienda y en la Regiduría de Obras, con sus respectivas suplencias.</w:t>
      </w:r>
    </w:p>
    <w:p w14:paraId="59B6CE66" w14:textId="63E1B991" w:rsidR="004A6CF1"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 xml:space="preserve">Las personas que radican fuera de la comunidad y personas avecindadas no participan en la Asamblea de elección. </w:t>
      </w:r>
    </w:p>
    <w:p w14:paraId="562CB37C" w14:textId="73B9A3FC" w:rsidR="004A6CF1"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 xml:space="preserve">Se levanta el acta correspondiente en el que consta la integración del Ayuntamiento electo, firmando la ciudadanía asistente, la mesa de los debates y la Autoridad Municipal en funciones. </w:t>
      </w:r>
    </w:p>
    <w:p w14:paraId="3AEE90E8" w14:textId="483BA376" w:rsidR="004A6CF1"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 xml:space="preserve">La Autoridad Municipal en funciones es la que se encarga de elaborar los nombramientos de las personas electas. </w:t>
      </w:r>
    </w:p>
    <w:p w14:paraId="6273B6B4" w14:textId="41E85FAB" w:rsidR="00DA205E" w:rsidRPr="00DD5F29" w:rsidRDefault="004A6CF1" w:rsidP="009447D0">
      <w:pPr>
        <w:pStyle w:val="Prrafodelista"/>
        <w:numPr>
          <w:ilvl w:val="0"/>
          <w:numId w:val="14"/>
        </w:numPr>
        <w:spacing w:after="120" w:line="276" w:lineRule="auto"/>
        <w:ind w:right="0"/>
        <w:rPr>
          <w:rFonts w:ascii="Arial" w:hAnsi="Arial" w:cs="Arial"/>
          <w:sz w:val="24"/>
          <w:szCs w:val="24"/>
        </w:rPr>
      </w:pPr>
      <w:r w:rsidRPr="00DD5F29">
        <w:rPr>
          <w:rFonts w:ascii="Arial" w:hAnsi="Arial" w:cs="Arial"/>
          <w:sz w:val="24"/>
          <w:szCs w:val="24"/>
        </w:rPr>
        <w:t>La documentación se remite al Instituto Estatal Electoral y de Participación Ciudadana de Oaxaca</w:t>
      </w:r>
    </w:p>
    <w:p w14:paraId="671EBC27" w14:textId="3436FCB9"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 xml:space="preserve">número </w:t>
      </w:r>
      <w:r w:rsidR="006A6FA0" w:rsidRPr="003B6A42">
        <w:rPr>
          <w:rFonts w:ascii="Arial" w:hAnsi="Arial" w:cs="Arial"/>
          <w:color w:val="auto"/>
          <w:sz w:val="24"/>
          <w:szCs w:val="24"/>
        </w:rPr>
        <w:t>DESNI-IEEPCO-CAT-</w:t>
      </w:r>
      <w:r w:rsidR="00E77C58" w:rsidRPr="003B6A42">
        <w:rPr>
          <w:rFonts w:ascii="Arial" w:hAnsi="Arial" w:cs="Arial"/>
          <w:color w:val="auto"/>
          <w:sz w:val="24"/>
          <w:szCs w:val="24"/>
        </w:rPr>
        <w:t>0</w:t>
      </w:r>
      <w:r w:rsidR="00DD5F29">
        <w:rPr>
          <w:rFonts w:ascii="Arial" w:hAnsi="Arial" w:cs="Arial"/>
          <w:color w:val="auto"/>
          <w:sz w:val="24"/>
          <w:szCs w:val="24"/>
        </w:rPr>
        <w:t>29</w:t>
      </w:r>
      <w:r w:rsidR="006A6FA0" w:rsidRPr="003B6A42">
        <w:rPr>
          <w:rFonts w:ascii="Arial" w:hAnsi="Arial" w:cs="Arial"/>
          <w:color w:val="auto"/>
          <w:sz w:val="24"/>
          <w:szCs w:val="24"/>
        </w:rPr>
        <w:t xml:space="preserve">/2022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DD5F29">
        <w:rPr>
          <w:rFonts w:ascii="Arial" w:hAnsi="Arial" w:cs="Arial"/>
          <w:color w:val="auto"/>
          <w:sz w:val="24"/>
          <w:szCs w:val="24"/>
        </w:rPr>
        <w:t>San Lorenzo Victoria</w:t>
      </w:r>
      <w:r w:rsidR="00063BE7" w:rsidRPr="003B6A42">
        <w:rPr>
          <w:rFonts w:ascii="Arial" w:hAnsi="Arial" w:cs="Arial"/>
          <w:color w:val="auto"/>
          <w:sz w:val="24"/>
          <w:szCs w:val="24"/>
        </w:rPr>
        <w:t>, Oaxaca.</w:t>
      </w:r>
      <w:r w:rsidRPr="003B6A42">
        <w:rPr>
          <w:rFonts w:ascii="Arial" w:hAnsi="Arial" w:cs="Arial"/>
          <w:color w:val="auto"/>
          <w:sz w:val="24"/>
          <w:szCs w:val="24"/>
        </w:rPr>
        <w:t xml:space="preserve"> </w:t>
      </w:r>
    </w:p>
    <w:p w14:paraId="2EE3D3E5" w14:textId="277AB27E" w:rsidR="004D33DF" w:rsidRPr="003B6A42" w:rsidRDefault="00634A5C" w:rsidP="009447D0">
      <w:pPr>
        <w:spacing w:after="120" w:line="276" w:lineRule="auto"/>
        <w:ind w:right="0"/>
        <w:rPr>
          <w:rFonts w:ascii="Arial" w:hAnsi="Arial" w:cs="Arial"/>
          <w:sz w:val="24"/>
          <w:szCs w:val="24"/>
        </w:rPr>
      </w:pPr>
      <w:r w:rsidRPr="003B6A42">
        <w:rPr>
          <w:rFonts w:ascii="Arial" w:hAnsi="Arial" w:cs="Arial"/>
          <w:sz w:val="24"/>
          <w:szCs w:val="24"/>
        </w:rPr>
        <w:t>Es</w:t>
      </w:r>
      <w:r w:rsidR="00232899" w:rsidRPr="003B6A42">
        <w:rPr>
          <w:rFonts w:ascii="Arial" w:hAnsi="Arial" w:cs="Arial"/>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4D33DF" w:rsidRPr="003B6A42">
        <w:rPr>
          <w:rFonts w:ascii="Arial" w:hAnsi="Arial" w:cs="Arial"/>
          <w:sz w:val="24"/>
          <w:szCs w:val="24"/>
        </w:rPr>
        <w:t xml:space="preserve">fue emitida por la autoridad en funciones, y </w:t>
      </w:r>
      <w:r w:rsidR="00800A28" w:rsidRPr="003B6A42">
        <w:rPr>
          <w:rFonts w:ascii="Arial" w:hAnsi="Arial" w:cs="Arial"/>
          <w:sz w:val="24"/>
          <w:szCs w:val="24"/>
        </w:rPr>
        <w:t xml:space="preserve">se dio a conocer </w:t>
      </w:r>
      <w:r w:rsidR="00681306" w:rsidRPr="003B6A42">
        <w:rPr>
          <w:rFonts w:ascii="Arial" w:hAnsi="Arial" w:cs="Arial"/>
          <w:sz w:val="24"/>
          <w:szCs w:val="24"/>
        </w:rPr>
        <w:t xml:space="preserve">a </w:t>
      </w:r>
      <w:r w:rsidR="004D33DF" w:rsidRPr="003B6A42">
        <w:rPr>
          <w:rFonts w:ascii="Arial" w:hAnsi="Arial" w:cs="Arial"/>
          <w:sz w:val="24"/>
          <w:szCs w:val="24"/>
        </w:rPr>
        <w:t xml:space="preserve">la comunidad </w:t>
      </w:r>
      <w:r w:rsidR="00800A28" w:rsidRPr="003B6A42">
        <w:rPr>
          <w:rFonts w:ascii="Arial" w:hAnsi="Arial" w:cs="Arial"/>
          <w:sz w:val="24"/>
          <w:szCs w:val="24"/>
        </w:rPr>
        <w:t>a través</w:t>
      </w:r>
      <w:r w:rsidR="00157877" w:rsidRPr="003B6A42">
        <w:rPr>
          <w:rFonts w:ascii="Arial" w:hAnsi="Arial" w:cs="Arial"/>
          <w:sz w:val="24"/>
          <w:szCs w:val="24"/>
        </w:rPr>
        <w:t xml:space="preserve"> </w:t>
      </w:r>
      <w:r w:rsidR="00CC281F">
        <w:rPr>
          <w:rFonts w:ascii="Arial" w:hAnsi="Arial" w:cs="Arial"/>
          <w:sz w:val="24"/>
          <w:szCs w:val="24"/>
        </w:rPr>
        <w:t xml:space="preserve">de la fijación de </w:t>
      </w:r>
      <w:r w:rsidR="004D33DF" w:rsidRPr="003B6A42">
        <w:rPr>
          <w:rFonts w:ascii="Arial" w:hAnsi="Arial" w:cs="Arial"/>
          <w:sz w:val="24"/>
          <w:szCs w:val="24"/>
        </w:rPr>
        <w:t xml:space="preserve">la convocatoria en los lugares públicos de la comunidad, </w:t>
      </w:r>
      <w:r w:rsidR="00CC281F">
        <w:rPr>
          <w:rFonts w:ascii="Arial" w:hAnsi="Arial" w:cs="Arial"/>
          <w:sz w:val="24"/>
          <w:szCs w:val="24"/>
        </w:rPr>
        <w:t xml:space="preserve">y mediante perifoneo, así como la invitación al Agente de </w:t>
      </w:r>
      <w:r w:rsidR="00CB661A">
        <w:rPr>
          <w:rFonts w:ascii="Arial" w:hAnsi="Arial" w:cs="Arial"/>
          <w:sz w:val="24"/>
          <w:szCs w:val="24"/>
        </w:rPr>
        <w:t>S</w:t>
      </w:r>
      <w:r w:rsidR="00CC281F">
        <w:rPr>
          <w:rFonts w:ascii="Arial" w:hAnsi="Arial" w:cs="Arial"/>
          <w:sz w:val="24"/>
          <w:szCs w:val="24"/>
        </w:rPr>
        <w:t>an Jerónimo Nuchita</w:t>
      </w:r>
      <w:r w:rsidR="00CB661A">
        <w:rPr>
          <w:rFonts w:ascii="Arial" w:hAnsi="Arial" w:cs="Arial"/>
          <w:sz w:val="24"/>
          <w:szCs w:val="24"/>
        </w:rPr>
        <w:t xml:space="preserve">, </w:t>
      </w:r>
      <w:r w:rsidR="00CC281F">
        <w:rPr>
          <w:rFonts w:ascii="Arial" w:hAnsi="Arial" w:cs="Arial"/>
          <w:sz w:val="24"/>
          <w:szCs w:val="24"/>
        </w:rPr>
        <w:t>a que asista conjuntamente con la comunidad de la agencia a la</w:t>
      </w:r>
      <w:r w:rsidR="00CB661A">
        <w:rPr>
          <w:rFonts w:ascii="Arial" w:hAnsi="Arial" w:cs="Arial"/>
          <w:sz w:val="24"/>
          <w:szCs w:val="24"/>
        </w:rPr>
        <w:t xml:space="preserve"> Asamblea de elección de fecha 13 de noviembre </w:t>
      </w:r>
      <w:r w:rsidR="00CB661A">
        <w:rPr>
          <w:rFonts w:ascii="Arial" w:hAnsi="Arial" w:cs="Arial"/>
          <w:sz w:val="24"/>
          <w:szCs w:val="24"/>
        </w:rPr>
        <w:lastRenderedPageBreak/>
        <w:t>de 2022, como consta del</w:t>
      </w:r>
      <w:r w:rsidR="00E95392" w:rsidRPr="003B6A42">
        <w:rPr>
          <w:rFonts w:ascii="Arial" w:hAnsi="Arial" w:cs="Arial"/>
          <w:sz w:val="24"/>
          <w:szCs w:val="24"/>
        </w:rPr>
        <w:t xml:space="preserve"> informe remitido por el </w:t>
      </w:r>
      <w:r w:rsidR="000B1001" w:rsidRPr="003B6A42">
        <w:rPr>
          <w:rFonts w:ascii="Arial" w:hAnsi="Arial" w:cs="Arial"/>
          <w:sz w:val="24"/>
          <w:szCs w:val="24"/>
        </w:rPr>
        <w:t>P</w:t>
      </w:r>
      <w:r w:rsidR="00E95392" w:rsidRPr="003B6A42">
        <w:rPr>
          <w:rFonts w:ascii="Arial" w:hAnsi="Arial" w:cs="Arial"/>
          <w:sz w:val="24"/>
          <w:szCs w:val="24"/>
        </w:rPr>
        <w:t xml:space="preserve">residente </w:t>
      </w:r>
      <w:r w:rsidR="000B1001" w:rsidRPr="003B6A42">
        <w:rPr>
          <w:rFonts w:ascii="Arial" w:hAnsi="Arial" w:cs="Arial"/>
          <w:sz w:val="24"/>
          <w:szCs w:val="24"/>
        </w:rPr>
        <w:t>M</w:t>
      </w:r>
      <w:r w:rsidR="00E95392" w:rsidRPr="003B6A42">
        <w:rPr>
          <w:rFonts w:ascii="Arial" w:hAnsi="Arial" w:cs="Arial"/>
          <w:sz w:val="24"/>
          <w:szCs w:val="24"/>
        </w:rPr>
        <w:t xml:space="preserve">unicipal, </w:t>
      </w:r>
      <w:r w:rsidR="00CB661A">
        <w:rPr>
          <w:rFonts w:ascii="Arial" w:hAnsi="Arial" w:cs="Arial"/>
          <w:sz w:val="24"/>
          <w:szCs w:val="24"/>
        </w:rPr>
        <w:t xml:space="preserve">y del oficio 038/11/2022 con acuse de recibido del Agente Municipal, </w:t>
      </w:r>
      <w:r w:rsidR="00E95392" w:rsidRPr="003B6A42">
        <w:rPr>
          <w:rFonts w:ascii="Arial" w:eastAsia="Arial" w:hAnsi="Arial" w:cs="Arial"/>
          <w:sz w:val="24"/>
          <w:szCs w:val="24"/>
        </w:rPr>
        <w:t xml:space="preserve">cumpliendo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64B0E310" w14:textId="2EBE3AA1" w:rsidR="00345ECC" w:rsidRPr="00650EE8" w:rsidRDefault="00FB2785" w:rsidP="009447D0">
      <w:pPr>
        <w:spacing w:after="120" w:line="276" w:lineRule="auto"/>
        <w:ind w:right="0"/>
        <w:rPr>
          <w:rFonts w:ascii="Arial" w:hAnsi="Arial" w:cs="Arial"/>
          <w:color w:val="000000" w:themeColor="text1"/>
          <w:sz w:val="24"/>
          <w:szCs w:val="24"/>
        </w:rPr>
      </w:pPr>
      <w:r>
        <w:rPr>
          <w:rFonts w:ascii="Arial" w:hAnsi="Arial" w:cs="Arial"/>
          <w:color w:val="000000" w:themeColor="text1"/>
          <w:sz w:val="24"/>
          <w:szCs w:val="24"/>
        </w:rPr>
        <w:t xml:space="preserve">Siendo </w:t>
      </w:r>
      <w:r w:rsidR="00CB661A">
        <w:rPr>
          <w:rFonts w:ascii="Arial" w:hAnsi="Arial" w:cs="Arial"/>
          <w:color w:val="000000" w:themeColor="text1"/>
          <w:sz w:val="24"/>
          <w:szCs w:val="24"/>
        </w:rPr>
        <w:t xml:space="preserve">las </w:t>
      </w:r>
      <w:r>
        <w:rPr>
          <w:rFonts w:ascii="Arial" w:hAnsi="Arial" w:cs="Arial"/>
          <w:color w:val="000000" w:themeColor="text1"/>
          <w:sz w:val="24"/>
          <w:szCs w:val="24"/>
        </w:rPr>
        <w:t xml:space="preserve">once horas con </w:t>
      </w:r>
      <w:r w:rsidR="00416451">
        <w:rPr>
          <w:rFonts w:ascii="Arial" w:hAnsi="Arial" w:cs="Arial"/>
          <w:color w:val="000000" w:themeColor="text1"/>
          <w:sz w:val="24"/>
          <w:szCs w:val="24"/>
        </w:rPr>
        <w:t>cincuenta y tres</w:t>
      </w:r>
      <w:r>
        <w:rPr>
          <w:rFonts w:ascii="Arial" w:hAnsi="Arial" w:cs="Arial"/>
          <w:color w:val="000000" w:themeColor="text1"/>
          <w:sz w:val="24"/>
          <w:szCs w:val="24"/>
        </w:rPr>
        <w:t xml:space="preserve"> minutos</w:t>
      </w:r>
      <w:r w:rsidR="00CB661A">
        <w:rPr>
          <w:rFonts w:ascii="Arial" w:hAnsi="Arial" w:cs="Arial"/>
          <w:color w:val="000000" w:themeColor="text1"/>
          <w:sz w:val="24"/>
          <w:szCs w:val="24"/>
        </w:rPr>
        <w:t>, ante</w:t>
      </w:r>
      <w:r>
        <w:rPr>
          <w:rFonts w:ascii="Arial" w:hAnsi="Arial" w:cs="Arial"/>
          <w:color w:val="000000" w:themeColor="text1"/>
          <w:sz w:val="24"/>
          <w:szCs w:val="24"/>
        </w:rPr>
        <w:t xml:space="preserve"> </w:t>
      </w:r>
      <w:r w:rsidR="00CB661A">
        <w:rPr>
          <w:rFonts w:ascii="Arial" w:hAnsi="Arial" w:cs="Arial"/>
          <w:color w:val="000000" w:themeColor="text1"/>
          <w:sz w:val="24"/>
          <w:szCs w:val="24"/>
        </w:rPr>
        <w:t>la inasistencia de las</w:t>
      </w:r>
      <w:r>
        <w:rPr>
          <w:rFonts w:ascii="Arial" w:hAnsi="Arial" w:cs="Arial"/>
          <w:color w:val="000000" w:themeColor="text1"/>
          <w:sz w:val="24"/>
          <w:szCs w:val="24"/>
        </w:rPr>
        <w:t xml:space="preserve"> personas de las Agencia de San Jerónimo Nuchita, Oaxaca, en uso de la voz el Presidente Municipal, de San Lorenzo Victoria, Oaxaca, dio lectura del oficio</w:t>
      </w:r>
      <w:r>
        <w:rPr>
          <w:rFonts w:ascii="Arial" w:hAnsi="Arial" w:cs="Arial"/>
          <w:sz w:val="24"/>
          <w:szCs w:val="24"/>
        </w:rPr>
        <w:t xml:space="preserve"> 038/11/2022 con acuse de recibido del Agente </w:t>
      </w:r>
      <w:r w:rsidR="007C79E5">
        <w:rPr>
          <w:rFonts w:ascii="Arial" w:hAnsi="Arial" w:cs="Arial"/>
          <w:sz w:val="24"/>
          <w:szCs w:val="24"/>
        </w:rPr>
        <w:t>Municipal</w:t>
      </w:r>
      <w:r w:rsidR="007C79E5">
        <w:rPr>
          <w:rFonts w:ascii="Arial" w:hAnsi="Arial" w:cs="Arial"/>
          <w:color w:val="000000" w:themeColor="text1"/>
          <w:sz w:val="24"/>
          <w:szCs w:val="24"/>
        </w:rPr>
        <w:t>,</w:t>
      </w:r>
      <w:r>
        <w:rPr>
          <w:rFonts w:ascii="Arial" w:hAnsi="Arial" w:cs="Arial"/>
          <w:color w:val="000000" w:themeColor="text1"/>
          <w:sz w:val="24"/>
          <w:szCs w:val="24"/>
        </w:rPr>
        <w:t xml:space="preserve"> en el que se invitó a la Asamblea de elección en tiempo y forma, por lo que la Asamblea tomo la determinación por unanimidad de </w:t>
      </w:r>
      <w:r w:rsidR="00345ECC" w:rsidRPr="00650EE8">
        <w:rPr>
          <w:rFonts w:ascii="Arial" w:hAnsi="Arial" w:cs="Arial"/>
          <w:color w:val="000000" w:themeColor="text1"/>
          <w:sz w:val="24"/>
          <w:szCs w:val="24"/>
        </w:rPr>
        <w:t>inici</w:t>
      </w:r>
      <w:r>
        <w:rPr>
          <w:rFonts w:ascii="Arial" w:hAnsi="Arial" w:cs="Arial"/>
          <w:color w:val="000000" w:themeColor="text1"/>
          <w:sz w:val="24"/>
          <w:szCs w:val="24"/>
        </w:rPr>
        <w:t xml:space="preserve">ar con la </w:t>
      </w:r>
      <w:r w:rsidR="00345ECC" w:rsidRPr="00650EE8">
        <w:rPr>
          <w:rFonts w:ascii="Arial" w:hAnsi="Arial" w:cs="Arial"/>
          <w:color w:val="000000" w:themeColor="text1"/>
          <w:sz w:val="24"/>
          <w:szCs w:val="24"/>
        </w:rPr>
        <w:t>Asamblea</w:t>
      </w:r>
      <w:r>
        <w:rPr>
          <w:rFonts w:ascii="Arial" w:hAnsi="Arial" w:cs="Arial"/>
          <w:color w:val="000000" w:themeColor="text1"/>
          <w:sz w:val="24"/>
          <w:szCs w:val="24"/>
        </w:rPr>
        <w:t xml:space="preserve">. </w:t>
      </w:r>
    </w:p>
    <w:p w14:paraId="0C2EAF25" w14:textId="55186217" w:rsidR="00ED43BB" w:rsidRPr="003B6A42" w:rsidRDefault="0007701F" w:rsidP="009447D0">
      <w:pPr>
        <w:spacing w:after="120" w:line="276" w:lineRule="auto"/>
        <w:ind w:right="0"/>
        <w:rPr>
          <w:rFonts w:ascii="Arial" w:hAnsi="Arial" w:cs="Arial"/>
          <w:sz w:val="24"/>
          <w:szCs w:val="24"/>
        </w:rPr>
      </w:pPr>
      <w:r w:rsidRPr="003B6A42">
        <w:rPr>
          <w:rFonts w:ascii="Arial" w:hAnsi="Arial" w:cs="Arial"/>
          <w:sz w:val="24"/>
          <w:szCs w:val="24"/>
        </w:rPr>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9A5DD4" w:rsidRPr="003B6A42">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DD5F29">
        <w:rPr>
          <w:rFonts w:ascii="Arial" w:hAnsi="Arial" w:cs="Arial"/>
          <w:b/>
          <w:bCs/>
          <w:sz w:val="24"/>
          <w:szCs w:val="24"/>
        </w:rPr>
        <w:t>157</w:t>
      </w:r>
      <w:r w:rsidR="00223335" w:rsidRPr="003B6A42">
        <w:rPr>
          <w:rFonts w:ascii="Arial" w:hAnsi="Arial" w:cs="Arial"/>
          <w:b/>
          <w:bCs/>
          <w:sz w:val="24"/>
          <w:szCs w:val="24"/>
        </w:rPr>
        <w:t xml:space="preserve"> asistentes</w:t>
      </w:r>
      <w:r w:rsidR="00AD6080" w:rsidRPr="003B6A42">
        <w:rPr>
          <w:rFonts w:ascii="Arial" w:hAnsi="Arial" w:cs="Arial"/>
          <w:sz w:val="24"/>
          <w:szCs w:val="24"/>
        </w:rPr>
        <w:t xml:space="preserve">, </w:t>
      </w:r>
      <w:r w:rsidR="0098657C" w:rsidRPr="003B6A42">
        <w:rPr>
          <w:rFonts w:ascii="Arial" w:hAnsi="Arial" w:cs="Arial"/>
          <w:sz w:val="24"/>
          <w:szCs w:val="24"/>
        </w:rPr>
        <w:t>de los cuales</w:t>
      </w:r>
      <w:r w:rsidR="00017CBE" w:rsidRPr="003B6A42">
        <w:rPr>
          <w:rFonts w:ascii="Arial" w:hAnsi="Arial" w:cs="Arial"/>
          <w:sz w:val="24"/>
          <w:szCs w:val="24"/>
        </w:rPr>
        <w:t xml:space="preserve"> </w:t>
      </w:r>
      <w:r w:rsidR="00DD5F29">
        <w:rPr>
          <w:rFonts w:ascii="Arial" w:hAnsi="Arial" w:cs="Arial"/>
          <w:b/>
          <w:bCs/>
          <w:color w:val="auto"/>
          <w:sz w:val="24"/>
          <w:szCs w:val="24"/>
        </w:rPr>
        <w:t>78</w:t>
      </w:r>
      <w:r w:rsidR="00634A5C" w:rsidRPr="003B6A42">
        <w:rPr>
          <w:rFonts w:ascii="Arial" w:hAnsi="Arial" w:cs="Arial"/>
          <w:b/>
          <w:bCs/>
          <w:color w:val="auto"/>
          <w:sz w:val="24"/>
          <w:szCs w:val="24"/>
        </w:rPr>
        <w:t xml:space="preserve"> </w:t>
      </w:r>
      <w:r w:rsidR="0098657C" w:rsidRPr="003B6A42">
        <w:rPr>
          <w:rFonts w:ascii="Arial" w:hAnsi="Arial" w:cs="Arial"/>
          <w:b/>
          <w:bCs/>
          <w:color w:val="auto"/>
          <w:sz w:val="24"/>
          <w:szCs w:val="24"/>
        </w:rPr>
        <w:t xml:space="preserve">son </w:t>
      </w:r>
      <w:r w:rsidR="00017CBE" w:rsidRPr="003B6A42">
        <w:rPr>
          <w:rFonts w:ascii="Arial" w:hAnsi="Arial" w:cs="Arial"/>
          <w:b/>
          <w:bCs/>
          <w:color w:val="auto"/>
          <w:sz w:val="24"/>
          <w:szCs w:val="24"/>
        </w:rPr>
        <w:t>hombr</w:t>
      </w:r>
      <w:r w:rsidR="00634A5C" w:rsidRPr="003B6A42">
        <w:rPr>
          <w:rFonts w:ascii="Arial" w:hAnsi="Arial" w:cs="Arial"/>
          <w:b/>
          <w:bCs/>
          <w:color w:val="auto"/>
          <w:sz w:val="24"/>
          <w:szCs w:val="24"/>
        </w:rPr>
        <w:t xml:space="preserve">es y </w:t>
      </w:r>
      <w:r w:rsidR="00DD5F29">
        <w:rPr>
          <w:rFonts w:ascii="Arial" w:hAnsi="Arial" w:cs="Arial"/>
          <w:b/>
          <w:bCs/>
          <w:color w:val="auto"/>
          <w:sz w:val="24"/>
          <w:szCs w:val="24"/>
        </w:rPr>
        <w:t xml:space="preserve">79 </w:t>
      </w:r>
      <w:r w:rsidR="00634A5C" w:rsidRPr="003B6A42">
        <w:rPr>
          <w:rFonts w:ascii="Arial" w:hAnsi="Arial" w:cs="Arial"/>
          <w:b/>
          <w:bCs/>
          <w:color w:val="auto"/>
          <w:sz w:val="24"/>
          <w:szCs w:val="24"/>
        </w:rPr>
        <w:t>mujeres</w:t>
      </w:r>
      <w:r w:rsidR="00CB2C20" w:rsidRPr="003B6A42">
        <w:rPr>
          <w:rFonts w:ascii="Arial" w:hAnsi="Arial" w:cs="Arial"/>
          <w:b/>
          <w:bCs/>
          <w:color w:val="auto"/>
          <w:sz w:val="24"/>
          <w:szCs w:val="24"/>
        </w:rPr>
        <w:t>,</w:t>
      </w:r>
      <w:r w:rsidR="00CB2C20" w:rsidRPr="003B6A42">
        <w:rPr>
          <w:rFonts w:ascii="Arial" w:hAnsi="Arial" w:cs="Arial"/>
          <w:color w:val="FF0000"/>
          <w:sz w:val="24"/>
          <w:szCs w:val="24"/>
        </w:rPr>
        <w:t xml:space="preserve"> </w:t>
      </w:r>
      <w:r w:rsidR="00E95392" w:rsidRPr="003B6A42">
        <w:rPr>
          <w:rFonts w:ascii="Arial" w:hAnsi="Arial" w:cs="Arial"/>
          <w:color w:val="auto"/>
          <w:sz w:val="24"/>
          <w:szCs w:val="24"/>
        </w:rPr>
        <w:t xml:space="preserve">acto seguido se </w:t>
      </w:r>
      <w:r w:rsidR="00E978B5" w:rsidRPr="003B6A42">
        <w:rPr>
          <w:rFonts w:ascii="Arial" w:hAnsi="Arial" w:cs="Arial"/>
          <w:color w:val="auto"/>
          <w:sz w:val="24"/>
          <w:szCs w:val="24"/>
        </w:rPr>
        <w:t>procedió</w:t>
      </w:r>
      <w:r w:rsidR="00E95392" w:rsidRPr="003B6A42">
        <w:rPr>
          <w:rFonts w:ascii="Arial" w:hAnsi="Arial" w:cs="Arial"/>
          <w:color w:val="auto"/>
          <w:sz w:val="24"/>
          <w:szCs w:val="24"/>
        </w:rPr>
        <w:t xml:space="preserve"> </w:t>
      </w:r>
      <w:r w:rsidR="00E978B5" w:rsidRPr="003B6A42">
        <w:rPr>
          <w:rFonts w:ascii="Arial" w:hAnsi="Arial" w:cs="Arial"/>
          <w:color w:val="auto"/>
          <w:sz w:val="24"/>
          <w:szCs w:val="24"/>
        </w:rPr>
        <w:t>con la instalación legal de la Asamblea</w:t>
      </w:r>
      <w:r w:rsidR="00E978B5" w:rsidRPr="003B6A42">
        <w:rPr>
          <w:rFonts w:ascii="Arial" w:hAnsi="Arial" w:cs="Arial"/>
          <w:color w:val="FF0000"/>
          <w:sz w:val="24"/>
          <w:szCs w:val="24"/>
        </w:rPr>
        <w:t xml:space="preserve"> </w:t>
      </w:r>
      <w:r w:rsidR="00E978B5" w:rsidRPr="003B6A42">
        <w:rPr>
          <w:rFonts w:ascii="Arial" w:hAnsi="Arial" w:cs="Arial"/>
          <w:sz w:val="24"/>
          <w:szCs w:val="24"/>
        </w:rPr>
        <w:t>por</w:t>
      </w:r>
      <w:r w:rsidR="000B1001" w:rsidRPr="003B6A42">
        <w:rPr>
          <w:rFonts w:ascii="Arial" w:hAnsi="Arial" w:cs="Arial"/>
          <w:sz w:val="24"/>
          <w:szCs w:val="24"/>
        </w:rPr>
        <w:t xml:space="preserve"> parte de</w:t>
      </w:r>
      <w:r w:rsidR="00CB2C20" w:rsidRPr="003B6A42">
        <w:rPr>
          <w:rFonts w:ascii="Arial" w:hAnsi="Arial" w:cs="Arial"/>
          <w:sz w:val="24"/>
          <w:szCs w:val="24"/>
        </w:rPr>
        <w:t xml:space="preserve">l Presidente </w:t>
      </w:r>
      <w:r w:rsidR="00380407" w:rsidRPr="003B6A42">
        <w:rPr>
          <w:rFonts w:ascii="Arial" w:hAnsi="Arial" w:cs="Arial"/>
          <w:sz w:val="24"/>
          <w:szCs w:val="24"/>
        </w:rPr>
        <w:t>Municipal</w:t>
      </w:r>
      <w:r w:rsidR="00F175FA">
        <w:rPr>
          <w:rFonts w:ascii="Arial" w:hAnsi="Arial" w:cs="Arial"/>
          <w:sz w:val="24"/>
          <w:szCs w:val="24"/>
        </w:rPr>
        <w:t xml:space="preserve"> y </w:t>
      </w:r>
      <w:r w:rsidR="00F175FA" w:rsidRPr="003B6A42">
        <w:rPr>
          <w:rFonts w:ascii="Arial" w:hAnsi="Arial" w:cs="Arial"/>
          <w:sz w:val="24"/>
          <w:szCs w:val="24"/>
        </w:rPr>
        <w:t>se</w:t>
      </w:r>
      <w:r w:rsidR="00F175FA">
        <w:rPr>
          <w:rFonts w:ascii="Arial" w:hAnsi="Arial" w:cs="Arial"/>
          <w:sz w:val="24"/>
          <w:szCs w:val="24"/>
        </w:rPr>
        <w:t xml:space="preserve"> aprobó el Orden del Dia.</w:t>
      </w:r>
    </w:p>
    <w:p w14:paraId="615A3881" w14:textId="65584B88" w:rsidR="00F175FA" w:rsidRPr="00D9039B" w:rsidRDefault="00650EE8" w:rsidP="00D9039B">
      <w:pPr>
        <w:spacing w:after="120" w:line="276" w:lineRule="auto"/>
        <w:ind w:right="0"/>
        <w:rPr>
          <w:rFonts w:ascii="Arial" w:hAnsi="Arial" w:cs="Arial"/>
          <w:sz w:val="24"/>
          <w:szCs w:val="24"/>
        </w:rPr>
      </w:pPr>
      <w:r w:rsidRPr="00650EE8">
        <w:rPr>
          <w:rFonts w:ascii="Arial" w:hAnsi="Arial" w:cs="Arial"/>
          <w:color w:val="000000" w:themeColor="text1"/>
          <w:sz w:val="24"/>
          <w:szCs w:val="24"/>
        </w:rPr>
        <w:t xml:space="preserve">Continuando </w:t>
      </w:r>
      <w:r w:rsidR="00E57F4B" w:rsidRPr="00650EE8">
        <w:rPr>
          <w:rFonts w:ascii="Arial" w:hAnsi="Arial" w:cs="Arial"/>
          <w:color w:val="000000" w:themeColor="text1"/>
          <w:sz w:val="24"/>
          <w:szCs w:val="24"/>
        </w:rPr>
        <w:t xml:space="preserve">con </w:t>
      </w:r>
      <w:r w:rsidR="00F175FA">
        <w:rPr>
          <w:rFonts w:ascii="Arial" w:hAnsi="Arial" w:cs="Arial"/>
          <w:color w:val="000000" w:themeColor="text1"/>
          <w:sz w:val="24"/>
          <w:szCs w:val="24"/>
        </w:rPr>
        <w:t>el desahogo de la Asamblea</w:t>
      </w:r>
      <w:r w:rsidR="00E57F4B" w:rsidRPr="00650EE8">
        <w:rPr>
          <w:rFonts w:ascii="Arial" w:hAnsi="Arial" w:cs="Arial"/>
          <w:color w:val="000000" w:themeColor="text1"/>
          <w:sz w:val="24"/>
          <w:szCs w:val="24"/>
        </w:rPr>
        <w:t xml:space="preserve">, </w:t>
      </w:r>
      <w:r>
        <w:rPr>
          <w:rFonts w:ascii="Arial" w:hAnsi="Arial" w:cs="Arial"/>
          <w:color w:val="000000" w:themeColor="text1"/>
          <w:sz w:val="24"/>
          <w:szCs w:val="24"/>
        </w:rPr>
        <w:t xml:space="preserve">en uso de la voz el </w:t>
      </w:r>
      <w:r w:rsidR="00F175FA">
        <w:rPr>
          <w:rFonts w:ascii="Arial" w:hAnsi="Arial" w:cs="Arial"/>
          <w:color w:val="000000" w:themeColor="text1"/>
          <w:sz w:val="24"/>
          <w:szCs w:val="24"/>
        </w:rPr>
        <w:t>P</w:t>
      </w:r>
      <w:r>
        <w:rPr>
          <w:rFonts w:ascii="Arial" w:hAnsi="Arial" w:cs="Arial"/>
          <w:color w:val="000000" w:themeColor="text1"/>
          <w:sz w:val="24"/>
          <w:szCs w:val="24"/>
        </w:rPr>
        <w:t xml:space="preserve">residente </w:t>
      </w:r>
      <w:r w:rsidR="00F175FA">
        <w:rPr>
          <w:rFonts w:ascii="Arial" w:hAnsi="Arial" w:cs="Arial"/>
          <w:color w:val="000000" w:themeColor="text1"/>
          <w:sz w:val="24"/>
          <w:szCs w:val="24"/>
        </w:rPr>
        <w:t>Municipal, informó</w:t>
      </w:r>
      <w:r>
        <w:rPr>
          <w:rFonts w:ascii="Arial" w:hAnsi="Arial" w:cs="Arial"/>
          <w:color w:val="000000" w:themeColor="text1"/>
          <w:sz w:val="24"/>
          <w:szCs w:val="24"/>
        </w:rPr>
        <w:t xml:space="preserve"> </w:t>
      </w:r>
      <w:r w:rsidR="00F175FA">
        <w:rPr>
          <w:rFonts w:ascii="Arial" w:hAnsi="Arial" w:cs="Arial"/>
          <w:color w:val="000000" w:themeColor="text1"/>
          <w:sz w:val="24"/>
          <w:szCs w:val="24"/>
        </w:rPr>
        <w:t>que</w:t>
      </w:r>
      <w:r>
        <w:rPr>
          <w:rFonts w:ascii="Arial" w:hAnsi="Arial" w:cs="Arial"/>
          <w:color w:val="000000" w:themeColor="text1"/>
          <w:sz w:val="24"/>
          <w:szCs w:val="24"/>
        </w:rPr>
        <w:t xml:space="preserve"> la convocatoria de elección de autoridades municipales para el ejercicio 2023 – 2025</w:t>
      </w:r>
      <w:r w:rsidR="00F175FA">
        <w:rPr>
          <w:rFonts w:ascii="Arial" w:hAnsi="Arial" w:cs="Arial"/>
          <w:color w:val="000000" w:themeColor="text1"/>
          <w:sz w:val="24"/>
          <w:szCs w:val="24"/>
        </w:rPr>
        <w:t xml:space="preserve">, </w:t>
      </w:r>
      <w:r>
        <w:rPr>
          <w:rFonts w:ascii="Arial" w:hAnsi="Arial" w:cs="Arial"/>
          <w:color w:val="000000" w:themeColor="text1"/>
          <w:sz w:val="24"/>
          <w:szCs w:val="24"/>
        </w:rPr>
        <w:t>fue debidamente publicada y pegada en los lugares m</w:t>
      </w:r>
      <w:r w:rsidR="00416451">
        <w:rPr>
          <w:rFonts w:ascii="Arial" w:hAnsi="Arial" w:cs="Arial"/>
          <w:color w:val="000000" w:themeColor="text1"/>
          <w:sz w:val="24"/>
          <w:szCs w:val="24"/>
        </w:rPr>
        <w:t>á</w:t>
      </w:r>
      <w:r>
        <w:rPr>
          <w:rFonts w:ascii="Arial" w:hAnsi="Arial" w:cs="Arial"/>
          <w:color w:val="000000" w:themeColor="text1"/>
          <w:sz w:val="24"/>
          <w:szCs w:val="24"/>
        </w:rPr>
        <w:t xml:space="preserve">s concurridos del </w:t>
      </w:r>
      <w:r w:rsidR="00F175FA">
        <w:rPr>
          <w:rFonts w:ascii="Arial" w:hAnsi="Arial" w:cs="Arial"/>
          <w:color w:val="000000" w:themeColor="text1"/>
          <w:sz w:val="24"/>
          <w:szCs w:val="24"/>
        </w:rPr>
        <w:t>M</w:t>
      </w:r>
      <w:r>
        <w:rPr>
          <w:rFonts w:ascii="Arial" w:hAnsi="Arial" w:cs="Arial"/>
          <w:color w:val="000000" w:themeColor="text1"/>
          <w:sz w:val="24"/>
          <w:szCs w:val="24"/>
        </w:rPr>
        <w:t xml:space="preserve">unicipio y </w:t>
      </w:r>
      <w:r w:rsidR="00F175FA">
        <w:rPr>
          <w:rFonts w:ascii="Arial" w:hAnsi="Arial" w:cs="Arial"/>
          <w:color w:val="000000" w:themeColor="text1"/>
          <w:sz w:val="24"/>
          <w:szCs w:val="24"/>
        </w:rPr>
        <w:t>A</w:t>
      </w:r>
      <w:r>
        <w:rPr>
          <w:rFonts w:ascii="Arial" w:hAnsi="Arial" w:cs="Arial"/>
          <w:color w:val="000000" w:themeColor="text1"/>
          <w:sz w:val="24"/>
          <w:szCs w:val="24"/>
        </w:rPr>
        <w:t xml:space="preserve">gencia </w:t>
      </w:r>
      <w:r w:rsidR="00F175FA">
        <w:rPr>
          <w:rFonts w:ascii="Arial" w:hAnsi="Arial" w:cs="Arial"/>
          <w:color w:val="000000" w:themeColor="text1"/>
          <w:sz w:val="24"/>
          <w:szCs w:val="24"/>
        </w:rPr>
        <w:t>M</w:t>
      </w:r>
      <w:r>
        <w:rPr>
          <w:rFonts w:ascii="Arial" w:hAnsi="Arial" w:cs="Arial"/>
          <w:color w:val="000000" w:themeColor="text1"/>
          <w:sz w:val="24"/>
          <w:szCs w:val="24"/>
        </w:rPr>
        <w:t>unicipal, así también</w:t>
      </w:r>
      <w:r w:rsidR="00CF309B">
        <w:rPr>
          <w:rFonts w:ascii="Arial" w:hAnsi="Arial" w:cs="Arial"/>
          <w:color w:val="000000" w:themeColor="text1"/>
          <w:sz w:val="24"/>
          <w:szCs w:val="24"/>
        </w:rPr>
        <w:t>,</w:t>
      </w:r>
      <w:r>
        <w:rPr>
          <w:rFonts w:ascii="Arial" w:hAnsi="Arial" w:cs="Arial"/>
          <w:color w:val="000000" w:themeColor="text1"/>
          <w:sz w:val="24"/>
          <w:szCs w:val="24"/>
        </w:rPr>
        <w:t xml:space="preserve"> </w:t>
      </w:r>
      <w:r w:rsidR="00F175FA">
        <w:rPr>
          <w:rFonts w:ascii="Arial" w:hAnsi="Arial" w:cs="Arial"/>
          <w:color w:val="000000" w:themeColor="text1"/>
          <w:sz w:val="24"/>
          <w:szCs w:val="24"/>
        </w:rPr>
        <w:t xml:space="preserve">se realizó </w:t>
      </w:r>
      <w:r w:rsidRPr="00D9039B">
        <w:rPr>
          <w:rFonts w:ascii="Arial" w:hAnsi="Arial" w:cs="Arial"/>
          <w:sz w:val="24"/>
          <w:szCs w:val="24"/>
        </w:rPr>
        <w:t>mediante perifoneo</w:t>
      </w:r>
      <w:r w:rsidR="00A24412" w:rsidRPr="00D9039B">
        <w:rPr>
          <w:rFonts w:ascii="Arial" w:hAnsi="Arial" w:cs="Arial"/>
          <w:sz w:val="24"/>
          <w:szCs w:val="24"/>
        </w:rPr>
        <w:t xml:space="preserve"> tal y como lo especifica el dictamen de este municipio. </w:t>
      </w:r>
    </w:p>
    <w:p w14:paraId="3E814BCC" w14:textId="72D18D2F" w:rsidR="00701B11" w:rsidRDefault="00A24412" w:rsidP="00D9039B">
      <w:pPr>
        <w:spacing w:after="120" w:line="276" w:lineRule="auto"/>
        <w:ind w:right="0"/>
        <w:rPr>
          <w:rFonts w:ascii="Arial" w:hAnsi="Arial" w:cs="Arial"/>
          <w:color w:val="000000" w:themeColor="text1"/>
          <w:sz w:val="24"/>
          <w:szCs w:val="24"/>
        </w:rPr>
      </w:pPr>
      <w:r w:rsidRPr="00D9039B">
        <w:rPr>
          <w:rFonts w:ascii="Arial" w:hAnsi="Arial" w:cs="Arial"/>
          <w:sz w:val="24"/>
          <w:szCs w:val="24"/>
        </w:rPr>
        <w:t>Ahora</w:t>
      </w:r>
      <w:r>
        <w:rPr>
          <w:rFonts w:ascii="Arial" w:hAnsi="Arial" w:cs="Arial"/>
          <w:color w:val="000000" w:themeColor="text1"/>
          <w:sz w:val="24"/>
          <w:szCs w:val="24"/>
        </w:rPr>
        <w:t xml:space="preserve"> de la misma forma les h</w:t>
      </w:r>
      <w:r w:rsidR="00CF309B">
        <w:rPr>
          <w:rFonts w:ascii="Arial" w:hAnsi="Arial" w:cs="Arial"/>
          <w:color w:val="000000" w:themeColor="text1"/>
          <w:sz w:val="24"/>
          <w:szCs w:val="24"/>
        </w:rPr>
        <w:t>izo</w:t>
      </w:r>
      <w:r>
        <w:rPr>
          <w:rFonts w:ascii="Arial" w:hAnsi="Arial" w:cs="Arial"/>
          <w:color w:val="000000" w:themeColor="text1"/>
          <w:sz w:val="24"/>
          <w:szCs w:val="24"/>
        </w:rPr>
        <w:t xml:space="preserve"> del conocimiento a los </w:t>
      </w:r>
      <w:r w:rsidR="00F175FA">
        <w:rPr>
          <w:rFonts w:ascii="Arial" w:hAnsi="Arial" w:cs="Arial"/>
          <w:color w:val="000000" w:themeColor="text1"/>
          <w:sz w:val="24"/>
          <w:szCs w:val="24"/>
        </w:rPr>
        <w:t>A</w:t>
      </w:r>
      <w:r>
        <w:rPr>
          <w:rFonts w:ascii="Arial" w:hAnsi="Arial" w:cs="Arial"/>
          <w:color w:val="000000" w:themeColor="text1"/>
          <w:sz w:val="24"/>
          <w:szCs w:val="24"/>
        </w:rPr>
        <w:t xml:space="preserve">sambleístas que la convocatoria fue notificada a la Agencia de San </w:t>
      </w:r>
      <w:r w:rsidR="00F175FA">
        <w:rPr>
          <w:rFonts w:ascii="Arial" w:hAnsi="Arial" w:cs="Arial"/>
          <w:color w:val="000000" w:themeColor="text1"/>
          <w:sz w:val="24"/>
          <w:szCs w:val="24"/>
        </w:rPr>
        <w:t>Jerónimo</w:t>
      </w:r>
      <w:r>
        <w:rPr>
          <w:rFonts w:ascii="Arial" w:hAnsi="Arial" w:cs="Arial"/>
          <w:color w:val="000000" w:themeColor="text1"/>
          <w:sz w:val="24"/>
          <w:szCs w:val="24"/>
        </w:rPr>
        <w:t xml:space="preserve"> Nuchita, y publicada en el corredor de la </w:t>
      </w:r>
      <w:r w:rsidR="00701B11">
        <w:rPr>
          <w:rFonts w:ascii="Arial" w:hAnsi="Arial" w:cs="Arial"/>
          <w:color w:val="000000" w:themeColor="text1"/>
          <w:sz w:val="24"/>
          <w:szCs w:val="24"/>
        </w:rPr>
        <w:t>A</w:t>
      </w:r>
      <w:r>
        <w:rPr>
          <w:rFonts w:ascii="Arial" w:hAnsi="Arial" w:cs="Arial"/>
          <w:color w:val="000000" w:themeColor="text1"/>
          <w:sz w:val="24"/>
          <w:szCs w:val="24"/>
        </w:rPr>
        <w:t xml:space="preserve">gencia municipal, la cancha principal, tiendas de abarrotes y perifoneo que se </w:t>
      </w:r>
      <w:r w:rsidR="00701B11">
        <w:rPr>
          <w:rFonts w:ascii="Arial" w:hAnsi="Arial" w:cs="Arial"/>
          <w:color w:val="000000" w:themeColor="text1"/>
          <w:sz w:val="24"/>
          <w:szCs w:val="24"/>
        </w:rPr>
        <w:t>realizó</w:t>
      </w:r>
      <w:r>
        <w:rPr>
          <w:rFonts w:ascii="Arial" w:hAnsi="Arial" w:cs="Arial"/>
          <w:color w:val="000000" w:themeColor="text1"/>
          <w:sz w:val="24"/>
          <w:szCs w:val="24"/>
        </w:rPr>
        <w:t xml:space="preserve"> en dicha agencia.</w:t>
      </w:r>
    </w:p>
    <w:p w14:paraId="31D9C5A4" w14:textId="6BF0399F" w:rsidR="00E57F4B" w:rsidRDefault="00A24412" w:rsidP="00D9039B">
      <w:pPr>
        <w:spacing w:after="120" w:line="276" w:lineRule="auto"/>
        <w:ind w:right="0"/>
        <w:rPr>
          <w:rFonts w:ascii="Arial" w:hAnsi="Arial" w:cs="Arial"/>
          <w:color w:val="000000" w:themeColor="text1"/>
          <w:sz w:val="24"/>
          <w:szCs w:val="24"/>
        </w:rPr>
      </w:pPr>
      <w:r>
        <w:rPr>
          <w:rFonts w:ascii="Arial" w:hAnsi="Arial" w:cs="Arial"/>
          <w:color w:val="000000" w:themeColor="text1"/>
          <w:sz w:val="24"/>
          <w:szCs w:val="24"/>
        </w:rPr>
        <w:t xml:space="preserve">Del mismo modo, se les hizo un breve recordatorio a la </w:t>
      </w:r>
      <w:r w:rsidR="00701B11">
        <w:rPr>
          <w:rFonts w:ascii="Arial" w:hAnsi="Arial" w:cs="Arial"/>
          <w:color w:val="000000" w:themeColor="text1"/>
          <w:sz w:val="24"/>
          <w:szCs w:val="24"/>
        </w:rPr>
        <w:t>A</w:t>
      </w:r>
      <w:r>
        <w:rPr>
          <w:rFonts w:ascii="Arial" w:hAnsi="Arial" w:cs="Arial"/>
          <w:color w:val="000000" w:themeColor="text1"/>
          <w:sz w:val="24"/>
          <w:szCs w:val="24"/>
        </w:rPr>
        <w:t xml:space="preserve">samblea que respecto a la </w:t>
      </w:r>
      <w:r w:rsidR="00CF309B">
        <w:rPr>
          <w:rFonts w:ascii="Arial" w:hAnsi="Arial" w:cs="Arial"/>
          <w:color w:val="000000" w:themeColor="text1"/>
          <w:sz w:val="24"/>
          <w:szCs w:val="24"/>
        </w:rPr>
        <w:t>ú</w:t>
      </w:r>
      <w:r>
        <w:rPr>
          <w:rFonts w:ascii="Arial" w:hAnsi="Arial" w:cs="Arial"/>
          <w:color w:val="000000" w:themeColor="text1"/>
          <w:sz w:val="24"/>
          <w:szCs w:val="24"/>
        </w:rPr>
        <w:t xml:space="preserve">ltima elección extraordinaria en dicha localidad se </w:t>
      </w:r>
      <w:r w:rsidR="00701B11">
        <w:rPr>
          <w:rFonts w:ascii="Arial" w:hAnsi="Arial" w:cs="Arial"/>
          <w:color w:val="000000" w:themeColor="text1"/>
          <w:sz w:val="24"/>
          <w:szCs w:val="24"/>
        </w:rPr>
        <w:t>dictó</w:t>
      </w:r>
      <w:r>
        <w:rPr>
          <w:rFonts w:ascii="Arial" w:hAnsi="Arial" w:cs="Arial"/>
          <w:color w:val="000000" w:themeColor="text1"/>
          <w:sz w:val="24"/>
          <w:szCs w:val="24"/>
        </w:rPr>
        <w:t xml:space="preserve"> resolución en el expediente SX-JDC/326/2017</w:t>
      </w:r>
      <w:r w:rsidR="00C4026D">
        <w:rPr>
          <w:rFonts w:ascii="Arial" w:hAnsi="Arial" w:cs="Arial"/>
          <w:color w:val="000000" w:themeColor="text1"/>
          <w:sz w:val="24"/>
          <w:szCs w:val="24"/>
        </w:rPr>
        <w:t xml:space="preserve"> por la Sala Regional de Xalapa, del Tribunal Electoral del Poder Judicial de la Federación,  para garantizar los cargos de elección popular al permitir que la Agencia de San Jerónimo Nuchita ser votados solo para la elección de Regiduría de Hacienda y </w:t>
      </w:r>
      <w:r w:rsidR="00E01494">
        <w:rPr>
          <w:rFonts w:ascii="Arial" w:hAnsi="Arial" w:cs="Arial"/>
          <w:color w:val="000000" w:themeColor="text1"/>
          <w:sz w:val="24"/>
          <w:szCs w:val="24"/>
        </w:rPr>
        <w:t xml:space="preserve">Regiduría de </w:t>
      </w:r>
      <w:r w:rsidR="00C4026D">
        <w:rPr>
          <w:rFonts w:ascii="Arial" w:hAnsi="Arial" w:cs="Arial"/>
          <w:color w:val="000000" w:themeColor="text1"/>
          <w:sz w:val="24"/>
          <w:szCs w:val="24"/>
        </w:rPr>
        <w:t xml:space="preserve">Educación, sometiéndose a votación el elegir entre los presentes el total de los cargos o elegir solo 4 de los cargos dejando 2 a la </w:t>
      </w:r>
      <w:r w:rsidR="00E01494">
        <w:rPr>
          <w:rFonts w:ascii="Arial" w:hAnsi="Arial" w:cs="Arial"/>
          <w:color w:val="000000" w:themeColor="text1"/>
          <w:sz w:val="24"/>
          <w:szCs w:val="24"/>
        </w:rPr>
        <w:t>A</w:t>
      </w:r>
      <w:r w:rsidR="00C4026D">
        <w:rPr>
          <w:rFonts w:ascii="Arial" w:hAnsi="Arial" w:cs="Arial"/>
          <w:color w:val="000000" w:themeColor="text1"/>
          <w:sz w:val="24"/>
          <w:szCs w:val="24"/>
        </w:rPr>
        <w:t xml:space="preserve">gencia, a lo que a mano alzada y por unanimidad </w:t>
      </w:r>
      <w:r w:rsidR="00D94DC3">
        <w:rPr>
          <w:rFonts w:ascii="Arial" w:hAnsi="Arial" w:cs="Arial"/>
          <w:color w:val="000000" w:themeColor="text1"/>
          <w:sz w:val="24"/>
          <w:szCs w:val="24"/>
        </w:rPr>
        <w:t xml:space="preserve">de votos, acordaron que se elegiría el total de los cargos a concejales para esta elección los cuales tendrían que salir de los asistentes presentes en esa asamblea. </w:t>
      </w:r>
    </w:p>
    <w:p w14:paraId="16D2E3C9" w14:textId="79DF6D9D" w:rsidR="00D94DC3" w:rsidRDefault="00D94DC3" w:rsidP="00D9039B">
      <w:pPr>
        <w:spacing w:after="120" w:line="276" w:lineRule="auto"/>
        <w:ind w:right="0"/>
        <w:rPr>
          <w:rFonts w:ascii="Arial" w:hAnsi="Arial" w:cs="Arial"/>
          <w:color w:val="000000" w:themeColor="text1"/>
          <w:sz w:val="24"/>
          <w:szCs w:val="24"/>
        </w:rPr>
      </w:pPr>
      <w:r>
        <w:rPr>
          <w:rFonts w:ascii="Arial" w:hAnsi="Arial" w:cs="Arial"/>
          <w:color w:val="000000" w:themeColor="text1"/>
          <w:sz w:val="24"/>
          <w:szCs w:val="24"/>
        </w:rPr>
        <w:t>Ahora</w:t>
      </w:r>
      <w:r w:rsidR="00CF309B">
        <w:rPr>
          <w:rFonts w:ascii="Arial" w:hAnsi="Arial" w:cs="Arial"/>
          <w:color w:val="000000" w:themeColor="text1"/>
          <w:sz w:val="24"/>
          <w:szCs w:val="24"/>
        </w:rPr>
        <w:t>,</w:t>
      </w:r>
      <w:r>
        <w:rPr>
          <w:rFonts w:ascii="Arial" w:hAnsi="Arial" w:cs="Arial"/>
          <w:color w:val="000000" w:themeColor="text1"/>
          <w:sz w:val="24"/>
          <w:szCs w:val="24"/>
        </w:rPr>
        <w:t xml:space="preserve"> en el incumplimiento al no terminar </w:t>
      </w:r>
      <w:r w:rsidR="00D122EF">
        <w:rPr>
          <w:rFonts w:ascii="Arial" w:hAnsi="Arial" w:cs="Arial"/>
          <w:color w:val="000000" w:themeColor="text1"/>
          <w:sz w:val="24"/>
          <w:szCs w:val="24"/>
        </w:rPr>
        <w:t xml:space="preserve">sus cargos por abandonarlos con su deber, tal como esta sucediendo en el trienio actual, </w:t>
      </w:r>
      <w:r w:rsidR="004B63CC">
        <w:rPr>
          <w:rFonts w:ascii="Arial" w:hAnsi="Arial" w:cs="Arial"/>
          <w:color w:val="000000" w:themeColor="text1"/>
          <w:sz w:val="24"/>
          <w:szCs w:val="24"/>
        </w:rPr>
        <w:t xml:space="preserve">quedando </w:t>
      </w:r>
      <w:r w:rsidR="00D122EF">
        <w:rPr>
          <w:rFonts w:ascii="Arial" w:hAnsi="Arial" w:cs="Arial"/>
          <w:color w:val="000000" w:themeColor="text1"/>
          <w:sz w:val="24"/>
          <w:szCs w:val="24"/>
        </w:rPr>
        <w:t xml:space="preserve">asentado en el </w:t>
      </w:r>
      <w:r w:rsidR="002B56D4" w:rsidRPr="002B56D4">
        <w:rPr>
          <w:rFonts w:ascii="Arial" w:hAnsi="Arial" w:cs="Arial"/>
          <w:b/>
          <w:bCs/>
          <w:color w:val="000000" w:themeColor="text1"/>
          <w:sz w:val="24"/>
          <w:szCs w:val="24"/>
        </w:rPr>
        <w:t>ACTA DE LA D</w:t>
      </w:r>
      <w:r w:rsidR="00CF309B">
        <w:rPr>
          <w:rFonts w:ascii="Arial" w:hAnsi="Arial" w:cs="Arial"/>
          <w:b/>
          <w:bCs/>
          <w:color w:val="000000" w:themeColor="text1"/>
          <w:sz w:val="24"/>
          <w:szCs w:val="24"/>
        </w:rPr>
        <w:t>É</w:t>
      </w:r>
      <w:r w:rsidR="002B56D4" w:rsidRPr="002B56D4">
        <w:rPr>
          <w:rFonts w:ascii="Arial" w:hAnsi="Arial" w:cs="Arial"/>
          <w:b/>
          <w:bCs/>
          <w:color w:val="000000" w:themeColor="text1"/>
          <w:sz w:val="24"/>
          <w:szCs w:val="24"/>
        </w:rPr>
        <w:t xml:space="preserve">CIMA TERCERA SESIÓN EXTRAORDINARIA DE CABILDO, </w:t>
      </w:r>
      <w:r w:rsidR="002B56D4" w:rsidRPr="002B56D4">
        <w:rPr>
          <w:rFonts w:ascii="Arial" w:hAnsi="Arial" w:cs="Arial"/>
          <w:b/>
          <w:bCs/>
          <w:color w:val="000000" w:themeColor="text1"/>
          <w:sz w:val="24"/>
          <w:szCs w:val="24"/>
        </w:rPr>
        <w:lastRenderedPageBreak/>
        <w:t>PARA TRATAR LOS ASUNTOS RELACIONADOS CON LA SITUACIÓN DE LOS REGIDORES DEL HONORABLE AYUNTAMIENTO CONSTITUCIONAL DE SAN LORENZO VICTORIA, SILACAYOPAM, OAXACA PARA EL EJERCICIO 2021</w:t>
      </w:r>
      <w:r w:rsidR="002B56D4">
        <w:rPr>
          <w:rFonts w:ascii="Arial" w:hAnsi="Arial" w:cs="Arial"/>
          <w:color w:val="000000" w:themeColor="text1"/>
          <w:sz w:val="24"/>
          <w:szCs w:val="24"/>
        </w:rPr>
        <w:t xml:space="preserve"> </w:t>
      </w:r>
      <w:r w:rsidR="004B63CC">
        <w:rPr>
          <w:rFonts w:ascii="Arial" w:hAnsi="Arial" w:cs="Arial"/>
          <w:color w:val="000000" w:themeColor="text1"/>
          <w:sz w:val="24"/>
          <w:szCs w:val="24"/>
        </w:rPr>
        <w:t xml:space="preserve">y oficio </w:t>
      </w:r>
      <w:r w:rsidR="002B56D4">
        <w:rPr>
          <w:rFonts w:ascii="Arial" w:hAnsi="Arial" w:cs="Arial"/>
          <w:color w:val="000000" w:themeColor="text1"/>
          <w:sz w:val="24"/>
          <w:szCs w:val="24"/>
        </w:rPr>
        <w:t>número</w:t>
      </w:r>
      <w:r w:rsidR="004B63CC">
        <w:rPr>
          <w:rFonts w:ascii="Arial" w:hAnsi="Arial" w:cs="Arial"/>
          <w:color w:val="000000" w:themeColor="text1"/>
          <w:sz w:val="24"/>
          <w:szCs w:val="24"/>
        </w:rPr>
        <w:t xml:space="preserve"> AP/14057/2021 </w:t>
      </w:r>
      <w:r w:rsidR="00CF309B">
        <w:rPr>
          <w:rFonts w:ascii="Arial" w:hAnsi="Arial" w:cs="Arial"/>
          <w:color w:val="000000" w:themeColor="text1"/>
          <w:sz w:val="24"/>
          <w:szCs w:val="24"/>
        </w:rPr>
        <w:t xml:space="preserve">signado por el Secretario de Servicios Parlamentarios del Congreso del Estado, </w:t>
      </w:r>
      <w:r w:rsidR="004B63CC">
        <w:rPr>
          <w:rFonts w:ascii="Arial" w:hAnsi="Arial" w:cs="Arial"/>
          <w:color w:val="000000" w:themeColor="text1"/>
          <w:sz w:val="24"/>
          <w:szCs w:val="24"/>
        </w:rPr>
        <w:t xml:space="preserve">en el que se acordó amonestación por incumplir a un cargo así como </w:t>
      </w:r>
      <w:r w:rsidR="00D00C3F">
        <w:rPr>
          <w:rFonts w:ascii="Arial" w:hAnsi="Arial" w:cs="Arial"/>
          <w:color w:val="000000" w:themeColor="text1"/>
          <w:sz w:val="24"/>
          <w:szCs w:val="24"/>
        </w:rPr>
        <w:t>dársele</w:t>
      </w:r>
      <w:r w:rsidR="004B63CC">
        <w:rPr>
          <w:rFonts w:ascii="Arial" w:hAnsi="Arial" w:cs="Arial"/>
          <w:color w:val="000000" w:themeColor="text1"/>
          <w:sz w:val="24"/>
          <w:szCs w:val="24"/>
        </w:rPr>
        <w:t xml:space="preserve"> cese del puesto.</w:t>
      </w:r>
    </w:p>
    <w:p w14:paraId="0643197B" w14:textId="13B0B2A0" w:rsidR="002B56D4" w:rsidRDefault="002B56D4" w:rsidP="00F06791">
      <w:pPr>
        <w:spacing w:after="0" w:line="276" w:lineRule="auto"/>
        <w:ind w:left="317" w:right="0" w:hanging="11"/>
        <w:rPr>
          <w:rFonts w:ascii="Arial" w:hAnsi="Arial" w:cs="Arial"/>
          <w:color w:val="000000" w:themeColor="text1"/>
          <w:sz w:val="24"/>
          <w:szCs w:val="24"/>
        </w:rPr>
      </w:pPr>
      <w:r>
        <w:rPr>
          <w:rFonts w:ascii="Arial" w:hAnsi="Arial" w:cs="Arial"/>
          <w:color w:val="000000" w:themeColor="text1"/>
          <w:sz w:val="24"/>
          <w:szCs w:val="24"/>
        </w:rPr>
        <w:t>Enseguida</w:t>
      </w:r>
      <w:r w:rsidR="00CF309B">
        <w:rPr>
          <w:rFonts w:ascii="Arial" w:hAnsi="Arial" w:cs="Arial"/>
          <w:color w:val="000000" w:themeColor="text1"/>
          <w:sz w:val="24"/>
          <w:szCs w:val="24"/>
        </w:rPr>
        <w:t>,</w:t>
      </w:r>
      <w:r>
        <w:rPr>
          <w:rFonts w:ascii="Arial" w:hAnsi="Arial" w:cs="Arial"/>
          <w:color w:val="000000" w:themeColor="text1"/>
          <w:sz w:val="24"/>
          <w:szCs w:val="24"/>
        </w:rPr>
        <w:t xml:space="preserve"> el concejal pidió a la </w:t>
      </w:r>
      <w:r w:rsidR="00701B11">
        <w:rPr>
          <w:rFonts w:ascii="Arial" w:hAnsi="Arial" w:cs="Arial"/>
          <w:color w:val="000000" w:themeColor="text1"/>
          <w:sz w:val="24"/>
          <w:szCs w:val="24"/>
        </w:rPr>
        <w:t>A</w:t>
      </w:r>
      <w:r>
        <w:rPr>
          <w:rFonts w:ascii="Arial" w:hAnsi="Arial" w:cs="Arial"/>
          <w:color w:val="000000" w:themeColor="text1"/>
          <w:sz w:val="24"/>
          <w:szCs w:val="24"/>
        </w:rPr>
        <w:t>samblea si conforme a lo informado y las consideraciones vertidas, y conforme a sus usos y costumbres,</w:t>
      </w:r>
      <w:r w:rsidR="00CF309B">
        <w:rPr>
          <w:rFonts w:ascii="Arial" w:hAnsi="Arial" w:cs="Arial"/>
          <w:color w:val="000000" w:themeColor="text1"/>
          <w:sz w:val="24"/>
          <w:szCs w:val="24"/>
        </w:rPr>
        <w:t xml:space="preserve"> era</w:t>
      </w:r>
      <w:r>
        <w:rPr>
          <w:rFonts w:ascii="Arial" w:hAnsi="Arial" w:cs="Arial"/>
          <w:color w:val="000000" w:themeColor="text1"/>
          <w:sz w:val="24"/>
          <w:szCs w:val="24"/>
        </w:rPr>
        <w:t xml:space="preserve"> procedente continuar con la asamblea de elección de autoridades municipales para el ejercicio 2023-2025. </w:t>
      </w:r>
      <w:r w:rsidR="00701B11">
        <w:rPr>
          <w:rFonts w:ascii="Arial" w:hAnsi="Arial" w:cs="Arial"/>
          <w:color w:val="000000" w:themeColor="text1"/>
          <w:sz w:val="24"/>
          <w:szCs w:val="24"/>
        </w:rPr>
        <w:t xml:space="preserve">Determinando </w:t>
      </w:r>
      <w:r w:rsidR="0009621F">
        <w:rPr>
          <w:rFonts w:ascii="Arial" w:hAnsi="Arial" w:cs="Arial"/>
          <w:color w:val="000000" w:themeColor="text1"/>
          <w:sz w:val="24"/>
          <w:szCs w:val="24"/>
        </w:rPr>
        <w:t xml:space="preserve">la </w:t>
      </w:r>
      <w:r w:rsidR="00701B11">
        <w:rPr>
          <w:rFonts w:ascii="Arial" w:hAnsi="Arial" w:cs="Arial"/>
          <w:color w:val="000000" w:themeColor="text1"/>
          <w:sz w:val="24"/>
          <w:szCs w:val="24"/>
        </w:rPr>
        <w:t xml:space="preserve">Asamblea </w:t>
      </w:r>
      <w:r w:rsidR="0009621F">
        <w:rPr>
          <w:rFonts w:ascii="Arial" w:hAnsi="Arial" w:cs="Arial"/>
          <w:color w:val="000000" w:themeColor="text1"/>
          <w:sz w:val="24"/>
          <w:szCs w:val="24"/>
        </w:rPr>
        <w:t>continuar la elección conforme a las normas internas de la comunidad, sin la participación de la Agencia Municipal.</w:t>
      </w:r>
    </w:p>
    <w:p w14:paraId="1EA939A0" w14:textId="77B7536A" w:rsidR="00AA6A59" w:rsidRDefault="0009621F" w:rsidP="00542876">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 xml:space="preserve">Continuando con el </w:t>
      </w:r>
      <w:r w:rsidR="00701B11">
        <w:rPr>
          <w:rFonts w:ascii="Arial" w:hAnsi="Arial" w:cs="Arial"/>
          <w:color w:val="000000" w:themeColor="text1"/>
          <w:sz w:val="24"/>
          <w:szCs w:val="24"/>
        </w:rPr>
        <w:t>O</w:t>
      </w:r>
      <w:r>
        <w:rPr>
          <w:rFonts w:ascii="Arial" w:hAnsi="Arial" w:cs="Arial"/>
          <w:color w:val="000000" w:themeColor="text1"/>
          <w:sz w:val="24"/>
          <w:szCs w:val="24"/>
        </w:rPr>
        <w:t xml:space="preserve">rden del </w:t>
      </w:r>
      <w:r w:rsidR="00701B11">
        <w:rPr>
          <w:rFonts w:ascii="Arial" w:hAnsi="Arial" w:cs="Arial"/>
          <w:color w:val="000000" w:themeColor="text1"/>
          <w:sz w:val="24"/>
          <w:szCs w:val="24"/>
        </w:rPr>
        <w:t>D</w:t>
      </w:r>
      <w:r>
        <w:rPr>
          <w:rFonts w:ascii="Arial" w:hAnsi="Arial" w:cs="Arial"/>
          <w:color w:val="000000" w:themeColor="text1"/>
          <w:sz w:val="24"/>
          <w:szCs w:val="24"/>
        </w:rPr>
        <w:t xml:space="preserve">ía, </w:t>
      </w:r>
      <w:r w:rsidR="00701B11">
        <w:rPr>
          <w:rFonts w:ascii="Arial" w:hAnsi="Arial" w:cs="Arial"/>
          <w:color w:val="000000" w:themeColor="text1"/>
          <w:sz w:val="24"/>
          <w:szCs w:val="24"/>
        </w:rPr>
        <w:t xml:space="preserve">se procedió </w:t>
      </w:r>
      <w:r>
        <w:rPr>
          <w:rFonts w:ascii="Arial" w:hAnsi="Arial" w:cs="Arial"/>
          <w:color w:val="000000" w:themeColor="text1"/>
          <w:sz w:val="24"/>
          <w:szCs w:val="24"/>
        </w:rPr>
        <w:t xml:space="preserve">con </w:t>
      </w:r>
      <w:r w:rsidR="00701B11">
        <w:rPr>
          <w:rFonts w:ascii="Arial" w:hAnsi="Arial" w:cs="Arial"/>
          <w:color w:val="000000" w:themeColor="text1"/>
          <w:sz w:val="24"/>
          <w:szCs w:val="24"/>
        </w:rPr>
        <w:t xml:space="preserve">el nombramiento </w:t>
      </w:r>
      <w:r>
        <w:rPr>
          <w:rFonts w:ascii="Arial" w:hAnsi="Arial" w:cs="Arial"/>
          <w:color w:val="000000" w:themeColor="text1"/>
          <w:sz w:val="24"/>
          <w:szCs w:val="24"/>
        </w:rPr>
        <w:t xml:space="preserve">de la </w:t>
      </w:r>
      <w:r w:rsidR="00701B11">
        <w:rPr>
          <w:rFonts w:ascii="Arial" w:hAnsi="Arial" w:cs="Arial"/>
          <w:color w:val="000000" w:themeColor="text1"/>
          <w:sz w:val="24"/>
          <w:szCs w:val="24"/>
        </w:rPr>
        <w:t>M</w:t>
      </w:r>
      <w:r>
        <w:rPr>
          <w:rFonts w:ascii="Arial" w:hAnsi="Arial" w:cs="Arial"/>
          <w:color w:val="000000" w:themeColor="text1"/>
          <w:sz w:val="24"/>
          <w:szCs w:val="24"/>
        </w:rPr>
        <w:t xml:space="preserve">esa de los </w:t>
      </w:r>
      <w:r w:rsidR="00701B11">
        <w:rPr>
          <w:rFonts w:ascii="Arial" w:hAnsi="Arial" w:cs="Arial"/>
          <w:color w:val="000000" w:themeColor="text1"/>
          <w:sz w:val="24"/>
          <w:szCs w:val="24"/>
        </w:rPr>
        <w:t>D</w:t>
      </w:r>
      <w:r>
        <w:rPr>
          <w:rFonts w:ascii="Arial" w:hAnsi="Arial" w:cs="Arial"/>
          <w:color w:val="000000" w:themeColor="text1"/>
          <w:sz w:val="24"/>
          <w:szCs w:val="24"/>
        </w:rPr>
        <w:t xml:space="preserve">ebates, </w:t>
      </w:r>
      <w:r w:rsidR="00701B11">
        <w:rPr>
          <w:rFonts w:ascii="Arial" w:hAnsi="Arial" w:cs="Arial"/>
          <w:color w:val="000000" w:themeColor="text1"/>
          <w:sz w:val="24"/>
          <w:szCs w:val="24"/>
        </w:rPr>
        <w:t>quedando integrado por un P</w:t>
      </w:r>
      <w:r>
        <w:rPr>
          <w:rFonts w:ascii="Arial" w:hAnsi="Arial" w:cs="Arial"/>
          <w:color w:val="000000" w:themeColor="text1"/>
          <w:sz w:val="24"/>
          <w:szCs w:val="24"/>
        </w:rPr>
        <w:t xml:space="preserve">residente, </w:t>
      </w:r>
      <w:r w:rsidR="00701B11">
        <w:rPr>
          <w:rFonts w:ascii="Arial" w:hAnsi="Arial" w:cs="Arial"/>
          <w:color w:val="000000" w:themeColor="text1"/>
          <w:sz w:val="24"/>
          <w:szCs w:val="24"/>
        </w:rPr>
        <w:t>una S</w:t>
      </w:r>
      <w:r>
        <w:rPr>
          <w:rFonts w:ascii="Arial" w:hAnsi="Arial" w:cs="Arial"/>
          <w:color w:val="000000" w:themeColor="text1"/>
          <w:sz w:val="24"/>
          <w:szCs w:val="24"/>
        </w:rPr>
        <w:t xml:space="preserve">ecretaria, </w:t>
      </w:r>
      <w:r w:rsidR="00701B11">
        <w:rPr>
          <w:rFonts w:ascii="Arial" w:hAnsi="Arial" w:cs="Arial"/>
          <w:color w:val="000000" w:themeColor="text1"/>
          <w:sz w:val="24"/>
          <w:szCs w:val="24"/>
        </w:rPr>
        <w:t xml:space="preserve"> y dos Escrutadores, en uso de la voz </w:t>
      </w:r>
      <w:r w:rsidR="00AA6A59">
        <w:rPr>
          <w:rFonts w:ascii="Arial" w:hAnsi="Arial" w:cs="Arial"/>
          <w:color w:val="000000" w:themeColor="text1"/>
          <w:sz w:val="24"/>
          <w:szCs w:val="24"/>
        </w:rPr>
        <w:t xml:space="preserve">el </w:t>
      </w:r>
      <w:r w:rsidR="00701B11">
        <w:rPr>
          <w:rFonts w:ascii="Arial" w:hAnsi="Arial" w:cs="Arial"/>
          <w:color w:val="000000" w:themeColor="text1"/>
          <w:sz w:val="24"/>
          <w:szCs w:val="24"/>
        </w:rPr>
        <w:t>P</w:t>
      </w:r>
      <w:r w:rsidR="00AA6A59">
        <w:rPr>
          <w:rFonts w:ascii="Arial" w:hAnsi="Arial" w:cs="Arial"/>
          <w:color w:val="000000" w:themeColor="text1"/>
          <w:sz w:val="24"/>
          <w:szCs w:val="24"/>
        </w:rPr>
        <w:t xml:space="preserve">residente </w:t>
      </w:r>
      <w:r w:rsidR="00701B11">
        <w:rPr>
          <w:rFonts w:ascii="Arial" w:hAnsi="Arial" w:cs="Arial"/>
          <w:color w:val="000000" w:themeColor="text1"/>
          <w:sz w:val="24"/>
          <w:szCs w:val="24"/>
        </w:rPr>
        <w:t xml:space="preserve">Municipal, </w:t>
      </w:r>
      <w:r w:rsidR="00AA6A59">
        <w:rPr>
          <w:rFonts w:ascii="Arial" w:hAnsi="Arial" w:cs="Arial"/>
          <w:color w:val="000000" w:themeColor="text1"/>
          <w:sz w:val="24"/>
          <w:szCs w:val="24"/>
        </w:rPr>
        <w:t>procedió a</w:t>
      </w:r>
      <w:r w:rsidR="00CF309B">
        <w:rPr>
          <w:rFonts w:ascii="Arial" w:hAnsi="Arial" w:cs="Arial"/>
          <w:color w:val="000000" w:themeColor="text1"/>
          <w:sz w:val="24"/>
          <w:szCs w:val="24"/>
        </w:rPr>
        <w:t xml:space="preserve"> informar a </w:t>
      </w:r>
      <w:r w:rsidR="00AA6A59">
        <w:rPr>
          <w:rFonts w:ascii="Arial" w:hAnsi="Arial" w:cs="Arial"/>
          <w:color w:val="000000" w:themeColor="text1"/>
          <w:sz w:val="24"/>
          <w:szCs w:val="24"/>
        </w:rPr>
        <w:t xml:space="preserve"> todas las personas </w:t>
      </w:r>
      <w:r w:rsidR="00CF309B">
        <w:rPr>
          <w:rFonts w:ascii="Arial" w:hAnsi="Arial" w:cs="Arial"/>
          <w:color w:val="000000" w:themeColor="text1"/>
          <w:sz w:val="24"/>
          <w:szCs w:val="24"/>
        </w:rPr>
        <w:t xml:space="preserve">que se deberá </w:t>
      </w:r>
      <w:r w:rsidR="00AA6A59">
        <w:rPr>
          <w:rFonts w:ascii="Arial" w:hAnsi="Arial" w:cs="Arial"/>
          <w:color w:val="000000" w:themeColor="text1"/>
          <w:sz w:val="24"/>
          <w:szCs w:val="24"/>
        </w:rPr>
        <w:t>tomar en cuenta la participación de las mujeres</w:t>
      </w:r>
      <w:r w:rsidR="007E42EB">
        <w:rPr>
          <w:rFonts w:ascii="Arial" w:hAnsi="Arial" w:cs="Arial"/>
          <w:color w:val="000000" w:themeColor="text1"/>
          <w:sz w:val="24"/>
          <w:szCs w:val="24"/>
        </w:rPr>
        <w:t xml:space="preserve"> del </w:t>
      </w:r>
      <w:r w:rsidR="00701B11">
        <w:rPr>
          <w:rFonts w:ascii="Arial" w:hAnsi="Arial" w:cs="Arial"/>
          <w:color w:val="000000" w:themeColor="text1"/>
          <w:sz w:val="24"/>
          <w:szCs w:val="24"/>
        </w:rPr>
        <w:t>M</w:t>
      </w:r>
      <w:r w:rsidR="007E42EB">
        <w:rPr>
          <w:rFonts w:ascii="Arial" w:hAnsi="Arial" w:cs="Arial"/>
          <w:color w:val="000000" w:themeColor="text1"/>
          <w:sz w:val="24"/>
          <w:szCs w:val="24"/>
        </w:rPr>
        <w:t xml:space="preserve">unicipio atendiendo al principio de paridad de </w:t>
      </w:r>
      <w:r w:rsidR="00701B11">
        <w:rPr>
          <w:rFonts w:ascii="Arial" w:hAnsi="Arial" w:cs="Arial"/>
          <w:color w:val="000000" w:themeColor="text1"/>
          <w:sz w:val="24"/>
          <w:szCs w:val="24"/>
        </w:rPr>
        <w:t>género</w:t>
      </w:r>
      <w:r w:rsidR="007E42EB">
        <w:rPr>
          <w:rFonts w:ascii="Arial" w:hAnsi="Arial" w:cs="Arial"/>
          <w:color w:val="000000" w:themeColor="text1"/>
          <w:sz w:val="24"/>
          <w:szCs w:val="24"/>
        </w:rPr>
        <w:t xml:space="preserve"> al momento de hacer las propuestas</w:t>
      </w:r>
      <w:r w:rsidR="00701B11">
        <w:rPr>
          <w:rFonts w:ascii="Arial" w:hAnsi="Arial" w:cs="Arial"/>
          <w:color w:val="000000" w:themeColor="text1"/>
          <w:sz w:val="24"/>
          <w:szCs w:val="24"/>
        </w:rPr>
        <w:t xml:space="preserve">, determinando la Asamblea que </w:t>
      </w:r>
      <w:r w:rsidR="007E42EB">
        <w:rPr>
          <w:rFonts w:ascii="Arial" w:hAnsi="Arial" w:cs="Arial"/>
          <w:color w:val="000000" w:themeColor="text1"/>
          <w:sz w:val="24"/>
          <w:szCs w:val="24"/>
        </w:rPr>
        <w:t xml:space="preserve">el método de elección sería por </w:t>
      </w:r>
      <w:r w:rsidR="007E42EB" w:rsidRPr="00701B11">
        <w:rPr>
          <w:rFonts w:ascii="Arial" w:hAnsi="Arial" w:cs="Arial"/>
          <w:b/>
          <w:bCs/>
          <w:color w:val="000000" w:themeColor="text1"/>
          <w:sz w:val="24"/>
          <w:szCs w:val="24"/>
        </w:rPr>
        <w:t>ternas y la votación por pizarrón</w:t>
      </w:r>
      <w:r w:rsidR="007E42EB">
        <w:rPr>
          <w:rFonts w:ascii="Arial" w:hAnsi="Arial" w:cs="Arial"/>
          <w:color w:val="000000" w:themeColor="text1"/>
          <w:sz w:val="24"/>
          <w:szCs w:val="24"/>
        </w:rPr>
        <w:t>, conforme a los usos y costumbres</w:t>
      </w:r>
      <w:r w:rsidR="00701B11">
        <w:rPr>
          <w:rFonts w:ascii="Arial" w:hAnsi="Arial" w:cs="Arial"/>
          <w:color w:val="000000" w:themeColor="text1"/>
          <w:sz w:val="24"/>
          <w:szCs w:val="24"/>
        </w:rPr>
        <w:t xml:space="preserve">, </w:t>
      </w:r>
      <w:r w:rsidR="00701B11">
        <w:rPr>
          <w:rFonts w:ascii="Arial" w:hAnsi="Arial" w:cs="Arial"/>
          <w:sz w:val="24"/>
          <w:szCs w:val="24"/>
        </w:rPr>
        <w:t>una vez realizadas las propuestas y emitida la votación se obtuvieron los siguientes resultados:</w:t>
      </w:r>
    </w:p>
    <w:tbl>
      <w:tblPr>
        <w:tblStyle w:val="TableGrid0"/>
        <w:tblpPr w:leftFromText="141" w:rightFromText="141" w:vertAnchor="text" w:horzAnchor="margin" w:tblpXSpec="center" w:tblpY="130"/>
        <w:tblW w:w="6521" w:type="dxa"/>
        <w:tblLayout w:type="fixed"/>
        <w:tblLook w:val="04A0" w:firstRow="1" w:lastRow="0" w:firstColumn="1" w:lastColumn="0" w:noHBand="0" w:noVBand="1"/>
      </w:tblPr>
      <w:tblGrid>
        <w:gridCol w:w="704"/>
        <w:gridCol w:w="4683"/>
        <w:gridCol w:w="1134"/>
      </w:tblGrid>
      <w:tr w:rsidR="00701B11" w:rsidRPr="003B6A42" w14:paraId="20B8B005" w14:textId="77777777" w:rsidTr="00CF309B">
        <w:trPr>
          <w:trHeight w:val="270"/>
        </w:trPr>
        <w:tc>
          <w:tcPr>
            <w:tcW w:w="6521" w:type="dxa"/>
            <w:gridSpan w:val="3"/>
            <w:shd w:val="clear" w:color="auto" w:fill="BFBFBF" w:themeFill="background1" w:themeFillShade="BF"/>
          </w:tcPr>
          <w:p w14:paraId="1F0BBF5A" w14:textId="2E244DA4" w:rsidR="00701B11" w:rsidRPr="003B6A42" w:rsidRDefault="00701B11" w:rsidP="006E103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PRESIDENCIA MUNICIPAL</w:t>
            </w:r>
          </w:p>
        </w:tc>
      </w:tr>
      <w:tr w:rsidR="006E1031" w:rsidRPr="003B6A42" w14:paraId="2D9F0EAF" w14:textId="77777777" w:rsidTr="00CF309B">
        <w:trPr>
          <w:trHeight w:val="286"/>
        </w:trPr>
        <w:tc>
          <w:tcPr>
            <w:tcW w:w="704" w:type="dxa"/>
            <w:shd w:val="clear" w:color="auto" w:fill="BFBFBF" w:themeFill="background1" w:themeFillShade="BF"/>
          </w:tcPr>
          <w:p w14:paraId="68457EDD" w14:textId="4A9E81FD" w:rsidR="006E1031" w:rsidRPr="003B6A42" w:rsidRDefault="006E1031" w:rsidP="006E103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w:t>
            </w:r>
            <w:r w:rsidR="00701B11">
              <w:rPr>
                <w:rFonts w:ascii="Arial" w:hAnsi="Arial" w:cs="Arial"/>
                <w:b/>
                <w:bCs/>
                <w:sz w:val="20"/>
                <w:szCs w:val="20"/>
              </w:rPr>
              <w:t>/P</w:t>
            </w:r>
          </w:p>
        </w:tc>
        <w:tc>
          <w:tcPr>
            <w:tcW w:w="4683" w:type="dxa"/>
            <w:shd w:val="clear" w:color="auto" w:fill="BFBFBF" w:themeFill="background1" w:themeFillShade="BF"/>
          </w:tcPr>
          <w:p w14:paraId="4D20D653" w14:textId="37C048F4" w:rsidR="006E1031" w:rsidRPr="003B6A42" w:rsidRDefault="00701B11" w:rsidP="006E103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134" w:type="dxa"/>
            <w:shd w:val="clear" w:color="auto" w:fill="BFBFBF" w:themeFill="background1" w:themeFillShade="BF"/>
          </w:tcPr>
          <w:p w14:paraId="7FCB1985" w14:textId="464DFA94" w:rsidR="006E1031" w:rsidRPr="003B6A42" w:rsidRDefault="00701B11" w:rsidP="006E103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6E1031" w:rsidRPr="003B6A42" w14:paraId="604E0B55" w14:textId="77777777" w:rsidTr="00CF309B">
        <w:trPr>
          <w:trHeight w:val="304"/>
        </w:trPr>
        <w:tc>
          <w:tcPr>
            <w:tcW w:w="704" w:type="dxa"/>
          </w:tcPr>
          <w:p w14:paraId="4A0323B8" w14:textId="77777777" w:rsidR="006E1031" w:rsidRPr="003B6A42" w:rsidRDefault="006E1031" w:rsidP="006E1031">
            <w:pPr>
              <w:widowControl w:val="0"/>
              <w:spacing w:after="0" w:line="276" w:lineRule="auto"/>
              <w:ind w:left="0" w:firstLine="0"/>
              <w:jc w:val="left"/>
              <w:rPr>
                <w:rFonts w:ascii="Arial" w:hAnsi="Arial" w:cs="Arial"/>
                <w:b/>
                <w:bCs/>
                <w:sz w:val="20"/>
                <w:szCs w:val="20"/>
              </w:rPr>
            </w:pPr>
            <w:r>
              <w:rPr>
                <w:rFonts w:ascii="Arial" w:hAnsi="Arial" w:cs="Arial"/>
                <w:b/>
                <w:bCs/>
                <w:sz w:val="20"/>
                <w:szCs w:val="20"/>
              </w:rPr>
              <w:t>1</w:t>
            </w:r>
          </w:p>
        </w:tc>
        <w:tc>
          <w:tcPr>
            <w:tcW w:w="4683" w:type="dxa"/>
            <w:vAlign w:val="center"/>
          </w:tcPr>
          <w:p w14:paraId="757E2301" w14:textId="77777777" w:rsidR="006E1031" w:rsidRPr="00D9039B" w:rsidRDefault="006E1031" w:rsidP="006E1031">
            <w:pPr>
              <w:widowControl w:val="0"/>
              <w:spacing w:after="0" w:line="276" w:lineRule="auto"/>
              <w:ind w:left="0" w:firstLine="0"/>
              <w:jc w:val="left"/>
              <w:rPr>
                <w:rFonts w:ascii="Arial" w:hAnsi="Arial" w:cs="Arial"/>
                <w:b/>
                <w:bCs/>
                <w:i/>
                <w:iCs/>
                <w:sz w:val="20"/>
                <w:szCs w:val="20"/>
              </w:rPr>
            </w:pPr>
            <w:r w:rsidRPr="00D9039B">
              <w:rPr>
                <w:rFonts w:ascii="Arial" w:hAnsi="Arial" w:cs="Arial"/>
                <w:b/>
                <w:bCs/>
                <w:i/>
                <w:iCs/>
                <w:sz w:val="20"/>
                <w:szCs w:val="20"/>
              </w:rPr>
              <w:t>FRANCISCO JAVIER RODRÍGUEZ REYES.</w:t>
            </w:r>
          </w:p>
        </w:tc>
        <w:tc>
          <w:tcPr>
            <w:tcW w:w="1134" w:type="dxa"/>
          </w:tcPr>
          <w:p w14:paraId="0311E36A" w14:textId="77777777" w:rsidR="006E1031" w:rsidRPr="00D9039B" w:rsidRDefault="006E1031" w:rsidP="006E1031">
            <w:pPr>
              <w:widowControl w:val="0"/>
              <w:spacing w:after="0" w:line="276" w:lineRule="auto"/>
              <w:ind w:left="0" w:right="0" w:firstLine="0"/>
              <w:jc w:val="center"/>
              <w:rPr>
                <w:rFonts w:ascii="Arial" w:hAnsi="Arial" w:cs="Arial"/>
                <w:b/>
                <w:bCs/>
                <w:i/>
                <w:iCs/>
                <w:sz w:val="20"/>
                <w:szCs w:val="20"/>
              </w:rPr>
            </w:pPr>
            <w:r w:rsidRPr="00D9039B">
              <w:rPr>
                <w:rFonts w:ascii="Arial" w:hAnsi="Arial" w:cs="Arial"/>
                <w:b/>
                <w:bCs/>
                <w:i/>
                <w:iCs/>
                <w:sz w:val="20"/>
                <w:szCs w:val="20"/>
              </w:rPr>
              <w:t>78</w:t>
            </w:r>
          </w:p>
        </w:tc>
      </w:tr>
      <w:tr w:rsidR="006E1031" w:rsidRPr="003B6A42" w14:paraId="1164C6C0" w14:textId="77777777" w:rsidTr="00CF309B">
        <w:trPr>
          <w:trHeight w:val="289"/>
        </w:trPr>
        <w:tc>
          <w:tcPr>
            <w:tcW w:w="704" w:type="dxa"/>
          </w:tcPr>
          <w:p w14:paraId="2D15B411" w14:textId="77777777" w:rsidR="006E1031" w:rsidRPr="003B6A42" w:rsidRDefault="006E1031" w:rsidP="006E1031">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4683" w:type="dxa"/>
            <w:vAlign w:val="center"/>
          </w:tcPr>
          <w:p w14:paraId="34A9C825" w14:textId="77777777" w:rsidR="006E1031" w:rsidRPr="003B6A42" w:rsidRDefault="006E1031" w:rsidP="006E1031">
            <w:pPr>
              <w:widowControl w:val="0"/>
              <w:spacing w:after="0" w:line="276" w:lineRule="auto"/>
              <w:ind w:left="0" w:firstLine="0"/>
              <w:jc w:val="left"/>
              <w:rPr>
                <w:rFonts w:ascii="Arial" w:hAnsi="Arial" w:cs="Arial"/>
                <w:sz w:val="20"/>
                <w:szCs w:val="20"/>
              </w:rPr>
            </w:pPr>
            <w:r>
              <w:rPr>
                <w:rFonts w:ascii="Arial" w:hAnsi="Arial" w:cs="Arial"/>
                <w:sz w:val="20"/>
                <w:szCs w:val="20"/>
              </w:rPr>
              <w:t>LÁZARO VILLANUEVA NAVARRO</w:t>
            </w:r>
          </w:p>
        </w:tc>
        <w:tc>
          <w:tcPr>
            <w:tcW w:w="1134" w:type="dxa"/>
          </w:tcPr>
          <w:p w14:paraId="706FF05B" w14:textId="77777777" w:rsidR="006E1031" w:rsidRPr="003B6A42" w:rsidRDefault="006E1031" w:rsidP="006E1031">
            <w:pPr>
              <w:widowControl w:val="0"/>
              <w:spacing w:after="0" w:line="276" w:lineRule="auto"/>
              <w:ind w:left="0" w:right="0" w:firstLine="0"/>
              <w:jc w:val="center"/>
              <w:rPr>
                <w:rFonts w:ascii="Arial" w:hAnsi="Arial" w:cs="Arial"/>
                <w:sz w:val="20"/>
                <w:szCs w:val="20"/>
              </w:rPr>
            </w:pPr>
            <w:r>
              <w:rPr>
                <w:rFonts w:ascii="Arial" w:hAnsi="Arial" w:cs="Arial"/>
                <w:sz w:val="20"/>
                <w:szCs w:val="20"/>
              </w:rPr>
              <w:t>14</w:t>
            </w:r>
          </w:p>
        </w:tc>
      </w:tr>
      <w:tr w:rsidR="006E1031" w:rsidRPr="003B6A42" w14:paraId="63983ED9" w14:textId="77777777" w:rsidTr="00CF309B">
        <w:trPr>
          <w:trHeight w:val="318"/>
        </w:trPr>
        <w:tc>
          <w:tcPr>
            <w:tcW w:w="704" w:type="dxa"/>
          </w:tcPr>
          <w:p w14:paraId="6229789B" w14:textId="77777777" w:rsidR="006E1031" w:rsidRPr="003B6A42" w:rsidRDefault="006E1031" w:rsidP="006E1031">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4683" w:type="dxa"/>
            <w:vAlign w:val="center"/>
          </w:tcPr>
          <w:p w14:paraId="6C04CFBC" w14:textId="77777777" w:rsidR="006E1031" w:rsidRPr="003B6A42" w:rsidRDefault="006E1031" w:rsidP="006E103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JOSÉ LUIS RODRÍGUEZ SALAZAR </w:t>
            </w:r>
          </w:p>
        </w:tc>
        <w:tc>
          <w:tcPr>
            <w:tcW w:w="1134" w:type="dxa"/>
          </w:tcPr>
          <w:p w14:paraId="0FA2620D" w14:textId="77777777" w:rsidR="006E1031" w:rsidRPr="003B6A42" w:rsidRDefault="006E1031" w:rsidP="006E1031">
            <w:pPr>
              <w:widowControl w:val="0"/>
              <w:spacing w:after="0" w:line="276" w:lineRule="auto"/>
              <w:ind w:left="0" w:right="0" w:firstLine="0"/>
              <w:jc w:val="center"/>
              <w:rPr>
                <w:rFonts w:ascii="Arial" w:hAnsi="Arial" w:cs="Arial"/>
                <w:sz w:val="20"/>
                <w:szCs w:val="20"/>
              </w:rPr>
            </w:pPr>
            <w:r>
              <w:rPr>
                <w:rFonts w:ascii="Arial" w:hAnsi="Arial" w:cs="Arial"/>
                <w:sz w:val="20"/>
                <w:szCs w:val="20"/>
              </w:rPr>
              <w:t>72</w:t>
            </w:r>
          </w:p>
        </w:tc>
      </w:tr>
    </w:tbl>
    <w:p w14:paraId="74704496" w14:textId="77777777" w:rsidR="00AA6A59" w:rsidRDefault="00AA6A59" w:rsidP="00F06791">
      <w:pPr>
        <w:spacing w:after="0" w:line="276" w:lineRule="auto"/>
        <w:ind w:left="317" w:right="0" w:hanging="11"/>
        <w:rPr>
          <w:rFonts w:ascii="Arial" w:hAnsi="Arial" w:cs="Arial"/>
          <w:color w:val="000000" w:themeColor="text1"/>
          <w:sz w:val="24"/>
          <w:szCs w:val="24"/>
        </w:rPr>
      </w:pPr>
    </w:p>
    <w:p w14:paraId="42D6F323" w14:textId="77777777" w:rsidR="00AA6A59" w:rsidRDefault="00AA6A59" w:rsidP="00F06791">
      <w:pPr>
        <w:spacing w:after="0" w:line="276" w:lineRule="auto"/>
        <w:ind w:left="317" w:right="0" w:hanging="11"/>
        <w:rPr>
          <w:rFonts w:ascii="Arial" w:hAnsi="Arial" w:cs="Arial"/>
          <w:color w:val="000000" w:themeColor="text1"/>
          <w:sz w:val="24"/>
          <w:szCs w:val="24"/>
        </w:rPr>
      </w:pPr>
    </w:p>
    <w:p w14:paraId="57D1DFDA" w14:textId="3E1B0FE0" w:rsidR="002B56D4" w:rsidRDefault="002B56D4" w:rsidP="00F06791">
      <w:pPr>
        <w:spacing w:after="0" w:line="276" w:lineRule="auto"/>
        <w:ind w:left="317" w:right="0" w:hanging="11"/>
        <w:rPr>
          <w:rFonts w:ascii="Arial" w:hAnsi="Arial" w:cs="Arial"/>
          <w:color w:val="000000" w:themeColor="text1"/>
          <w:sz w:val="24"/>
          <w:szCs w:val="24"/>
        </w:rPr>
      </w:pPr>
    </w:p>
    <w:p w14:paraId="1625A8BC" w14:textId="28EB0CAE" w:rsidR="0009621F" w:rsidRDefault="0009621F" w:rsidP="00F06791">
      <w:pPr>
        <w:spacing w:after="0" w:line="276" w:lineRule="auto"/>
        <w:ind w:left="317" w:right="0" w:hanging="11"/>
        <w:rPr>
          <w:rFonts w:ascii="Arial" w:hAnsi="Arial" w:cs="Arial"/>
          <w:color w:val="000000" w:themeColor="text1"/>
          <w:sz w:val="24"/>
          <w:szCs w:val="24"/>
        </w:rPr>
      </w:pPr>
    </w:p>
    <w:p w14:paraId="5C5243BB" w14:textId="5AFD3293" w:rsidR="00701B11" w:rsidRDefault="00701B11" w:rsidP="00F06791">
      <w:pPr>
        <w:spacing w:after="0" w:line="276" w:lineRule="auto"/>
        <w:ind w:left="317" w:right="0" w:hanging="11"/>
        <w:rPr>
          <w:rFonts w:ascii="Arial" w:hAnsi="Arial" w:cs="Arial"/>
          <w:color w:val="000000" w:themeColor="text1"/>
          <w:sz w:val="24"/>
          <w:szCs w:val="24"/>
        </w:rPr>
      </w:pPr>
    </w:p>
    <w:p w14:paraId="246A721D" w14:textId="1102798B" w:rsidR="00701B11" w:rsidRDefault="00701B11" w:rsidP="00CF309B">
      <w:pPr>
        <w:spacing w:after="0" w:line="276" w:lineRule="auto"/>
        <w:ind w:left="0" w:right="0" w:firstLine="0"/>
        <w:rPr>
          <w:rFonts w:ascii="Arial" w:hAnsi="Arial" w:cs="Arial"/>
          <w:color w:val="000000" w:themeColor="text1"/>
          <w:sz w:val="24"/>
          <w:szCs w:val="24"/>
        </w:rPr>
      </w:pPr>
    </w:p>
    <w:tbl>
      <w:tblPr>
        <w:tblStyle w:val="TableGrid0"/>
        <w:tblpPr w:leftFromText="141" w:rightFromText="141" w:vertAnchor="text" w:horzAnchor="margin" w:tblpXSpec="center" w:tblpY="130"/>
        <w:tblW w:w="6526" w:type="dxa"/>
        <w:tblLayout w:type="fixed"/>
        <w:tblLook w:val="04A0" w:firstRow="1" w:lastRow="0" w:firstColumn="1" w:lastColumn="0" w:noHBand="0" w:noVBand="1"/>
      </w:tblPr>
      <w:tblGrid>
        <w:gridCol w:w="704"/>
        <w:gridCol w:w="4688"/>
        <w:gridCol w:w="1134"/>
      </w:tblGrid>
      <w:tr w:rsidR="00542876" w:rsidRPr="003B6A42" w14:paraId="5731A8B2" w14:textId="77777777" w:rsidTr="00CF309B">
        <w:trPr>
          <w:trHeight w:val="270"/>
        </w:trPr>
        <w:tc>
          <w:tcPr>
            <w:tcW w:w="6526" w:type="dxa"/>
            <w:gridSpan w:val="3"/>
            <w:shd w:val="clear" w:color="auto" w:fill="BFBFBF" w:themeFill="background1" w:themeFillShade="BF"/>
          </w:tcPr>
          <w:p w14:paraId="57E71586" w14:textId="28DF023F" w:rsidR="00542876" w:rsidRPr="003B6A42" w:rsidRDefault="00542876" w:rsidP="00E307A2">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p>
        </w:tc>
      </w:tr>
      <w:tr w:rsidR="00542876" w:rsidRPr="003B6A42" w14:paraId="1EC3A944" w14:textId="77777777" w:rsidTr="00CF309B">
        <w:trPr>
          <w:trHeight w:val="286"/>
        </w:trPr>
        <w:tc>
          <w:tcPr>
            <w:tcW w:w="704" w:type="dxa"/>
            <w:shd w:val="clear" w:color="auto" w:fill="BFBFBF" w:themeFill="background1" w:themeFillShade="BF"/>
          </w:tcPr>
          <w:p w14:paraId="27218789"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688" w:type="dxa"/>
            <w:shd w:val="clear" w:color="auto" w:fill="BFBFBF" w:themeFill="background1" w:themeFillShade="BF"/>
          </w:tcPr>
          <w:p w14:paraId="4C596890"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134" w:type="dxa"/>
            <w:shd w:val="clear" w:color="auto" w:fill="BFBFBF" w:themeFill="background1" w:themeFillShade="BF"/>
          </w:tcPr>
          <w:p w14:paraId="1D0D3554"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542876" w:rsidRPr="003B6A42" w14:paraId="0F78DB24" w14:textId="77777777" w:rsidTr="00CF309B">
        <w:trPr>
          <w:trHeight w:val="304"/>
        </w:trPr>
        <w:tc>
          <w:tcPr>
            <w:tcW w:w="704" w:type="dxa"/>
          </w:tcPr>
          <w:p w14:paraId="53414FB2" w14:textId="77777777" w:rsidR="00542876" w:rsidRPr="003B6A42" w:rsidRDefault="00542876" w:rsidP="00542876">
            <w:pPr>
              <w:widowControl w:val="0"/>
              <w:spacing w:after="0" w:line="276" w:lineRule="auto"/>
              <w:ind w:left="0" w:firstLine="0"/>
              <w:jc w:val="left"/>
              <w:rPr>
                <w:rFonts w:ascii="Arial" w:hAnsi="Arial" w:cs="Arial"/>
                <w:b/>
                <w:bCs/>
                <w:sz w:val="20"/>
                <w:szCs w:val="20"/>
              </w:rPr>
            </w:pPr>
            <w:r>
              <w:rPr>
                <w:rFonts w:ascii="Arial" w:hAnsi="Arial" w:cs="Arial"/>
                <w:b/>
                <w:bCs/>
                <w:sz w:val="20"/>
                <w:szCs w:val="20"/>
              </w:rPr>
              <w:t>1</w:t>
            </w:r>
          </w:p>
        </w:tc>
        <w:tc>
          <w:tcPr>
            <w:tcW w:w="4688" w:type="dxa"/>
            <w:vAlign w:val="center"/>
          </w:tcPr>
          <w:p w14:paraId="0B9B5023" w14:textId="6B05D41E" w:rsidR="00542876" w:rsidRPr="00D9039B" w:rsidRDefault="00542876" w:rsidP="00542876">
            <w:pPr>
              <w:widowControl w:val="0"/>
              <w:spacing w:after="0" w:line="276" w:lineRule="auto"/>
              <w:ind w:left="0" w:firstLine="0"/>
              <w:jc w:val="left"/>
              <w:rPr>
                <w:rFonts w:ascii="Arial" w:hAnsi="Arial" w:cs="Arial"/>
                <w:b/>
                <w:bCs/>
                <w:i/>
                <w:iCs/>
                <w:sz w:val="20"/>
                <w:szCs w:val="20"/>
              </w:rPr>
            </w:pPr>
            <w:r w:rsidRPr="00D9039B">
              <w:rPr>
                <w:rFonts w:ascii="Arial" w:hAnsi="Arial" w:cs="Arial"/>
                <w:i/>
                <w:iCs/>
                <w:sz w:val="20"/>
                <w:szCs w:val="20"/>
              </w:rPr>
              <w:t>LAZARO VILLANUEVA NABARRO</w:t>
            </w:r>
          </w:p>
        </w:tc>
        <w:tc>
          <w:tcPr>
            <w:tcW w:w="1134" w:type="dxa"/>
          </w:tcPr>
          <w:p w14:paraId="605DF47A" w14:textId="096BD90F" w:rsidR="00542876" w:rsidRPr="00D9039B" w:rsidRDefault="00542876" w:rsidP="00542876">
            <w:pPr>
              <w:widowControl w:val="0"/>
              <w:spacing w:after="0" w:line="276" w:lineRule="auto"/>
              <w:ind w:left="0" w:right="0" w:firstLine="0"/>
              <w:jc w:val="center"/>
              <w:rPr>
                <w:rFonts w:ascii="Arial" w:hAnsi="Arial" w:cs="Arial"/>
                <w:i/>
                <w:iCs/>
                <w:sz w:val="20"/>
                <w:szCs w:val="20"/>
              </w:rPr>
            </w:pPr>
            <w:r w:rsidRPr="00D9039B">
              <w:rPr>
                <w:rFonts w:ascii="Arial" w:hAnsi="Arial" w:cs="Arial"/>
                <w:i/>
                <w:iCs/>
                <w:sz w:val="20"/>
                <w:szCs w:val="20"/>
              </w:rPr>
              <w:t>49</w:t>
            </w:r>
          </w:p>
        </w:tc>
      </w:tr>
      <w:tr w:rsidR="00542876" w:rsidRPr="003B6A42" w14:paraId="4B34247D" w14:textId="77777777" w:rsidTr="00CF309B">
        <w:trPr>
          <w:trHeight w:val="289"/>
        </w:trPr>
        <w:tc>
          <w:tcPr>
            <w:tcW w:w="704" w:type="dxa"/>
          </w:tcPr>
          <w:p w14:paraId="2A7BC05B" w14:textId="77777777" w:rsidR="00542876" w:rsidRPr="003B6A42" w:rsidRDefault="00542876" w:rsidP="00542876">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4688" w:type="dxa"/>
            <w:vAlign w:val="center"/>
          </w:tcPr>
          <w:p w14:paraId="688F3973" w14:textId="148933F8" w:rsidR="00542876" w:rsidRPr="00D9039B" w:rsidRDefault="00542876" w:rsidP="00542876">
            <w:pPr>
              <w:widowControl w:val="0"/>
              <w:spacing w:after="0" w:line="276" w:lineRule="auto"/>
              <w:ind w:left="0" w:firstLine="0"/>
              <w:jc w:val="left"/>
              <w:rPr>
                <w:rFonts w:ascii="Arial" w:hAnsi="Arial" w:cs="Arial"/>
                <w:b/>
                <w:bCs/>
                <w:sz w:val="20"/>
                <w:szCs w:val="20"/>
              </w:rPr>
            </w:pPr>
            <w:r w:rsidRPr="00D9039B">
              <w:rPr>
                <w:rFonts w:ascii="Arial" w:hAnsi="Arial" w:cs="Arial"/>
                <w:b/>
                <w:bCs/>
                <w:sz w:val="20"/>
                <w:szCs w:val="20"/>
              </w:rPr>
              <w:t xml:space="preserve">ENRIQUE JAIME RAMIREZ GALINDO </w:t>
            </w:r>
          </w:p>
        </w:tc>
        <w:tc>
          <w:tcPr>
            <w:tcW w:w="1134" w:type="dxa"/>
          </w:tcPr>
          <w:p w14:paraId="599BDB2D" w14:textId="5C764F4D" w:rsidR="00542876" w:rsidRPr="00D9039B" w:rsidRDefault="00542876" w:rsidP="00542876">
            <w:pPr>
              <w:widowControl w:val="0"/>
              <w:spacing w:after="0" w:line="276" w:lineRule="auto"/>
              <w:ind w:left="0" w:right="0" w:firstLine="0"/>
              <w:jc w:val="center"/>
              <w:rPr>
                <w:rFonts w:ascii="Arial" w:hAnsi="Arial" w:cs="Arial"/>
                <w:b/>
                <w:bCs/>
                <w:sz w:val="20"/>
                <w:szCs w:val="20"/>
              </w:rPr>
            </w:pPr>
            <w:r w:rsidRPr="00D9039B">
              <w:rPr>
                <w:rFonts w:ascii="Arial" w:hAnsi="Arial" w:cs="Arial"/>
                <w:b/>
                <w:bCs/>
                <w:sz w:val="20"/>
                <w:szCs w:val="20"/>
              </w:rPr>
              <w:t>79</w:t>
            </w:r>
          </w:p>
        </w:tc>
      </w:tr>
      <w:tr w:rsidR="00542876" w:rsidRPr="003B6A42" w14:paraId="110E539B" w14:textId="77777777" w:rsidTr="00CF309B">
        <w:trPr>
          <w:trHeight w:val="318"/>
        </w:trPr>
        <w:tc>
          <w:tcPr>
            <w:tcW w:w="704" w:type="dxa"/>
          </w:tcPr>
          <w:p w14:paraId="2A68B2C4" w14:textId="77777777" w:rsidR="00542876" w:rsidRPr="003B6A42" w:rsidRDefault="00542876" w:rsidP="00542876">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4688" w:type="dxa"/>
            <w:vAlign w:val="center"/>
          </w:tcPr>
          <w:p w14:paraId="0D9EDD80" w14:textId="0B7D0CC2" w:rsidR="00542876" w:rsidRPr="003B6A42" w:rsidRDefault="00542876" w:rsidP="00542876">
            <w:pPr>
              <w:widowControl w:val="0"/>
              <w:spacing w:after="0" w:line="276" w:lineRule="auto"/>
              <w:ind w:left="0" w:right="0" w:firstLine="0"/>
              <w:jc w:val="left"/>
              <w:rPr>
                <w:rFonts w:ascii="Arial" w:hAnsi="Arial" w:cs="Arial"/>
                <w:sz w:val="20"/>
                <w:szCs w:val="20"/>
              </w:rPr>
            </w:pPr>
            <w:r>
              <w:rPr>
                <w:rFonts w:ascii="Arial" w:hAnsi="Arial" w:cs="Arial"/>
                <w:sz w:val="20"/>
                <w:szCs w:val="20"/>
              </w:rPr>
              <w:t>JES</w:t>
            </w:r>
            <w:r w:rsidR="00B7211B">
              <w:rPr>
                <w:rFonts w:ascii="Arial" w:hAnsi="Arial" w:cs="Arial"/>
                <w:sz w:val="20"/>
                <w:szCs w:val="20"/>
              </w:rPr>
              <w:t>Ú</w:t>
            </w:r>
            <w:r>
              <w:rPr>
                <w:rFonts w:ascii="Arial" w:hAnsi="Arial" w:cs="Arial"/>
                <w:sz w:val="20"/>
                <w:szCs w:val="20"/>
              </w:rPr>
              <w:t xml:space="preserve">S FUENTES GARCÍA </w:t>
            </w:r>
          </w:p>
        </w:tc>
        <w:tc>
          <w:tcPr>
            <w:tcW w:w="1134" w:type="dxa"/>
          </w:tcPr>
          <w:p w14:paraId="22A4383D" w14:textId="01E8E684" w:rsidR="00542876" w:rsidRPr="003B6A42" w:rsidRDefault="00542876" w:rsidP="00542876">
            <w:pPr>
              <w:widowControl w:val="0"/>
              <w:spacing w:after="0" w:line="276" w:lineRule="auto"/>
              <w:ind w:left="0" w:right="0" w:firstLine="0"/>
              <w:jc w:val="center"/>
              <w:rPr>
                <w:rFonts w:ascii="Arial" w:hAnsi="Arial" w:cs="Arial"/>
                <w:sz w:val="20"/>
                <w:szCs w:val="20"/>
              </w:rPr>
            </w:pPr>
            <w:r>
              <w:rPr>
                <w:rFonts w:ascii="Arial" w:hAnsi="Arial" w:cs="Arial"/>
                <w:sz w:val="20"/>
                <w:szCs w:val="20"/>
              </w:rPr>
              <w:t>21</w:t>
            </w:r>
          </w:p>
        </w:tc>
      </w:tr>
    </w:tbl>
    <w:p w14:paraId="26FD7375" w14:textId="77777777" w:rsidR="00701B11" w:rsidRDefault="00701B11" w:rsidP="00F06791">
      <w:pPr>
        <w:spacing w:after="0" w:line="276" w:lineRule="auto"/>
        <w:ind w:left="317" w:right="0" w:hanging="11"/>
        <w:rPr>
          <w:rFonts w:ascii="Arial" w:hAnsi="Arial" w:cs="Arial"/>
          <w:color w:val="000000" w:themeColor="text1"/>
          <w:sz w:val="24"/>
          <w:szCs w:val="24"/>
        </w:rPr>
      </w:pPr>
    </w:p>
    <w:p w14:paraId="4E336E16" w14:textId="6DAA13CF" w:rsidR="00996D2F" w:rsidRDefault="00A56CEC" w:rsidP="009447D0">
      <w:pPr>
        <w:spacing w:line="276" w:lineRule="auto"/>
        <w:rPr>
          <w:rFonts w:ascii="Arial" w:hAnsi="Arial" w:cs="Arial"/>
          <w:sz w:val="24"/>
          <w:szCs w:val="24"/>
        </w:rPr>
      </w:pPr>
      <w:r>
        <w:rPr>
          <w:rFonts w:ascii="Arial" w:hAnsi="Arial" w:cs="Arial"/>
          <w:sz w:val="24"/>
          <w:szCs w:val="24"/>
        </w:rPr>
        <w:t xml:space="preserve"> </w:t>
      </w:r>
    </w:p>
    <w:p w14:paraId="30C6D660" w14:textId="571AE32F" w:rsidR="00542876" w:rsidRDefault="00542876" w:rsidP="009447D0">
      <w:pPr>
        <w:spacing w:line="276" w:lineRule="auto"/>
        <w:rPr>
          <w:rFonts w:ascii="Arial" w:hAnsi="Arial" w:cs="Arial"/>
          <w:sz w:val="24"/>
          <w:szCs w:val="24"/>
        </w:rPr>
      </w:pPr>
    </w:p>
    <w:p w14:paraId="4ACDB981" w14:textId="5152753C" w:rsidR="00542876" w:rsidRDefault="00542876" w:rsidP="00CF309B">
      <w:pPr>
        <w:spacing w:line="276" w:lineRule="auto"/>
        <w:ind w:left="0" w:firstLine="0"/>
        <w:rPr>
          <w:rFonts w:ascii="Arial" w:hAnsi="Arial" w:cs="Arial"/>
          <w:sz w:val="24"/>
          <w:szCs w:val="24"/>
        </w:rPr>
      </w:pPr>
    </w:p>
    <w:tbl>
      <w:tblPr>
        <w:tblStyle w:val="TableGrid0"/>
        <w:tblpPr w:leftFromText="141" w:rightFromText="141" w:vertAnchor="text" w:horzAnchor="margin" w:tblpXSpec="center" w:tblpY="130"/>
        <w:tblW w:w="6521" w:type="dxa"/>
        <w:tblLayout w:type="fixed"/>
        <w:tblLook w:val="04A0" w:firstRow="1" w:lastRow="0" w:firstColumn="1" w:lastColumn="0" w:noHBand="0" w:noVBand="1"/>
      </w:tblPr>
      <w:tblGrid>
        <w:gridCol w:w="704"/>
        <w:gridCol w:w="4683"/>
        <w:gridCol w:w="1134"/>
      </w:tblGrid>
      <w:tr w:rsidR="00542876" w:rsidRPr="003B6A42" w14:paraId="3474110F" w14:textId="77777777" w:rsidTr="00CF309B">
        <w:trPr>
          <w:trHeight w:val="270"/>
        </w:trPr>
        <w:tc>
          <w:tcPr>
            <w:tcW w:w="6521" w:type="dxa"/>
            <w:gridSpan w:val="3"/>
            <w:shd w:val="clear" w:color="auto" w:fill="BFBFBF" w:themeFill="background1" w:themeFillShade="BF"/>
          </w:tcPr>
          <w:p w14:paraId="05840302" w14:textId="5CB0BF4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REGIDURIA DE HACIENDA</w:t>
            </w:r>
          </w:p>
        </w:tc>
      </w:tr>
      <w:tr w:rsidR="00542876" w:rsidRPr="003B6A42" w14:paraId="696C2FE4" w14:textId="77777777" w:rsidTr="00CF309B">
        <w:trPr>
          <w:trHeight w:val="286"/>
        </w:trPr>
        <w:tc>
          <w:tcPr>
            <w:tcW w:w="704" w:type="dxa"/>
            <w:shd w:val="clear" w:color="auto" w:fill="BFBFBF" w:themeFill="background1" w:themeFillShade="BF"/>
          </w:tcPr>
          <w:p w14:paraId="63BF422A"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683" w:type="dxa"/>
            <w:shd w:val="clear" w:color="auto" w:fill="BFBFBF" w:themeFill="background1" w:themeFillShade="BF"/>
          </w:tcPr>
          <w:p w14:paraId="3B5A3DAB"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134" w:type="dxa"/>
            <w:shd w:val="clear" w:color="auto" w:fill="BFBFBF" w:themeFill="background1" w:themeFillShade="BF"/>
          </w:tcPr>
          <w:p w14:paraId="0FFC9EFE"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542876" w:rsidRPr="003B6A42" w14:paraId="6DF68093" w14:textId="77777777" w:rsidTr="00CF309B">
        <w:trPr>
          <w:trHeight w:val="304"/>
        </w:trPr>
        <w:tc>
          <w:tcPr>
            <w:tcW w:w="704" w:type="dxa"/>
          </w:tcPr>
          <w:p w14:paraId="767631D0" w14:textId="77777777" w:rsidR="00542876" w:rsidRPr="003B6A42" w:rsidRDefault="00542876" w:rsidP="00542876">
            <w:pPr>
              <w:widowControl w:val="0"/>
              <w:spacing w:after="0" w:line="276" w:lineRule="auto"/>
              <w:ind w:left="0" w:firstLine="0"/>
              <w:jc w:val="left"/>
              <w:rPr>
                <w:rFonts w:ascii="Arial" w:hAnsi="Arial" w:cs="Arial"/>
                <w:b/>
                <w:bCs/>
                <w:sz w:val="20"/>
                <w:szCs w:val="20"/>
              </w:rPr>
            </w:pPr>
            <w:r>
              <w:rPr>
                <w:rFonts w:ascii="Arial" w:hAnsi="Arial" w:cs="Arial"/>
                <w:b/>
                <w:bCs/>
                <w:sz w:val="20"/>
                <w:szCs w:val="20"/>
              </w:rPr>
              <w:t>1</w:t>
            </w:r>
          </w:p>
        </w:tc>
        <w:tc>
          <w:tcPr>
            <w:tcW w:w="4683" w:type="dxa"/>
            <w:vAlign w:val="center"/>
          </w:tcPr>
          <w:p w14:paraId="2F61FFA9" w14:textId="4E0DA50E" w:rsidR="00542876" w:rsidRPr="00D9039B" w:rsidRDefault="00542876" w:rsidP="00542876">
            <w:pPr>
              <w:widowControl w:val="0"/>
              <w:spacing w:after="0" w:line="276" w:lineRule="auto"/>
              <w:ind w:left="0" w:firstLine="0"/>
              <w:jc w:val="left"/>
              <w:rPr>
                <w:rFonts w:ascii="Arial" w:hAnsi="Arial" w:cs="Arial"/>
                <w:b/>
                <w:bCs/>
                <w:i/>
                <w:iCs/>
                <w:sz w:val="20"/>
                <w:szCs w:val="20"/>
              </w:rPr>
            </w:pPr>
            <w:r w:rsidRPr="00D9039B">
              <w:rPr>
                <w:rFonts w:ascii="Arial" w:hAnsi="Arial" w:cs="Arial"/>
                <w:i/>
                <w:iCs/>
                <w:sz w:val="20"/>
                <w:szCs w:val="20"/>
              </w:rPr>
              <w:t>DIANA EDITH DIMAS RAMÍREZ</w:t>
            </w:r>
          </w:p>
        </w:tc>
        <w:tc>
          <w:tcPr>
            <w:tcW w:w="1134" w:type="dxa"/>
          </w:tcPr>
          <w:p w14:paraId="5D99BD0D" w14:textId="1EA1864E" w:rsidR="00542876" w:rsidRPr="00D9039B" w:rsidRDefault="00542876" w:rsidP="00542876">
            <w:pPr>
              <w:widowControl w:val="0"/>
              <w:spacing w:after="0" w:line="276" w:lineRule="auto"/>
              <w:ind w:left="0" w:right="0" w:firstLine="0"/>
              <w:jc w:val="center"/>
              <w:rPr>
                <w:rFonts w:ascii="Arial" w:hAnsi="Arial" w:cs="Arial"/>
                <w:i/>
                <w:iCs/>
                <w:sz w:val="20"/>
                <w:szCs w:val="20"/>
              </w:rPr>
            </w:pPr>
            <w:r w:rsidRPr="00D9039B">
              <w:rPr>
                <w:rFonts w:ascii="Arial" w:hAnsi="Arial" w:cs="Arial"/>
                <w:i/>
                <w:iCs/>
                <w:sz w:val="20"/>
                <w:szCs w:val="20"/>
              </w:rPr>
              <w:t>70</w:t>
            </w:r>
          </w:p>
        </w:tc>
      </w:tr>
      <w:tr w:rsidR="00542876" w:rsidRPr="003B6A42" w14:paraId="46794E65" w14:textId="77777777" w:rsidTr="00CF309B">
        <w:trPr>
          <w:trHeight w:val="289"/>
        </w:trPr>
        <w:tc>
          <w:tcPr>
            <w:tcW w:w="704" w:type="dxa"/>
          </w:tcPr>
          <w:p w14:paraId="24AF73FA" w14:textId="77777777" w:rsidR="00542876" w:rsidRPr="003B6A42" w:rsidRDefault="00542876" w:rsidP="00542876">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4683" w:type="dxa"/>
            <w:vAlign w:val="center"/>
          </w:tcPr>
          <w:p w14:paraId="7A00F8EF" w14:textId="5C06815E" w:rsidR="00542876" w:rsidRPr="00D9039B" w:rsidRDefault="00542876" w:rsidP="00542876">
            <w:pPr>
              <w:widowControl w:val="0"/>
              <w:spacing w:after="0" w:line="276" w:lineRule="auto"/>
              <w:ind w:left="0" w:firstLine="0"/>
              <w:jc w:val="left"/>
              <w:rPr>
                <w:rFonts w:ascii="Arial" w:hAnsi="Arial" w:cs="Arial"/>
                <w:b/>
                <w:bCs/>
                <w:sz w:val="20"/>
                <w:szCs w:val="20"/>
              </w:rPr>
            </w:pPr>
            <w:r w:rsidRPr="00D9039B">
              <w:rPr>
                <w:rFonts w:ascii="Arial" w:hAnsi="Arial" w:cs="Arial"/>
                <w:b/>
                <w:bCs/>
                <w:sz w:val="20"/>
                <w:szCs w:val="20"/>
              </w:rPr>
              <w:t>LORENZA LUCRECIA GONZÁLEZ RAMÍREZ</w:t>
            </w:r>
          </w:p>
        </w:tc>
        <w:tc>
          <w:tcPr>
            <w:tcW w:w="1134" w:type="dxa"/>
          </w:tcPr>
          <w:p w14:paraId="125AF518" w14:textId="410D14BD" w:rsidR="00542876" w:rsidRPr="00D9039B" w:rsidRDefault="00542876" w:rsidP="00542876">
            <w:pPr>
              <w:widowControl w:val="0"/>
              <w:spacing w:after="0" w:line="276" w:lineRule="auto"/>
              <w:ind w:left="0" w:right="0" w:firstLine="0"/>
              <w:jc w:val="center"/>
              <w:rPr>
                <w:rFonts w:ascii="Arial" w:hAnsi="Arial" w:cs="Arial"/>
                <w:b/>
                <w:bCs/>
                <w:sz w:val="20"/>
                <w:szCs w:val="20"/>
              </w:rPr>
            </w:pPr>
            <w:r w:rsidRPr="00D9039B">
              <w:rPr>
                <w:rFonts w:ascii="Arial" w:hAnsi="Arial" w:cs="Arial"/>
                <w:b/>
                <w:bCs/>
                <w:sz w:val="20"/>
                <w:szCs w:val="20"/>
              </w:rPr>
              <w:t>71</w:t>
            </w:r>
          </w:p>
        </w:tc>
      </w:tr>
      <w:tr w:rsidR="00542876" w:rsidRPr="003B6A42" w14:paraId="50B8E86C" w14:textId="77777777" w:rsidTr="00CF309B">
        <w:trPr>
          <w:trHeight w:val="318"/>
        </w:trPr>
        <w:tc>
          <w:tcPr>
            <w:tcW w:w="704" w:type="dxa"/>
          </w:tcPr>
          <w:p w14:paraId="36C146C4" w14:textId="77777777" w:rsidR="00542876" w:rsidRPr="003B6A42" w:rsidRDefault="00542876" w:rsidP="00542876">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4683" w:type="dxa"/>
            <w:vAlign w:val="center"/>
          </w:tcPr>
          <w:p w14:paraId="2FC4B162" w14:textId="3A7DD478" w:rsidR="00542876" w:rsidRPr="003B6A42" w:rsidRDefault="00542876" w:rsidP="00542876">
            <w:pPr>
              <w:widowControl w:val="0"/>
              <w:spacing w:after="0" w:line="276" w:lineRule="auto"/>
              <w:ind w:left="0" w:right="0" w:firstLine="0"/>
              <w:jc w:val="left"/>
              <w:rPr>
                <w:rFonts w:ascii="Arial" w:hAnsi="Arial" w:cs="Arial"/>
                <w:sz w:val="20"/>
                <w:szCs w:val="20"/>
              </w:rPr>
            </w:pPr>
            <w:r>
              <w:rPr>
                <w:rFonts w:ascii="Arial" w:hAnsi="Arial" w:cs="Arial"/>
                <w:sz w:val="20"/>
                <w:szCs w:val="20"/>
              </w:rPr>
              <w:t>MAYRA REYNA MORALES RAMÍREZ</w:t>
            </w:r>
          </w:p>
        </w:tc>
        <w:tc>
          <w:tcPr>
            <w:tcW w:w="1134" w:type="dxa"/>
          </w:tcPr>
          <w:p w14:paraId="27D5D0D3" w14:textId="03D19072" w:rsidR="00542876" w:rsidRPr="003B6A42" w:rsidRDefault="00542876" w:rsidP="00542876">
            <w:pPr>
              <w:widowControl w:val="0"/>
              <w:spacing w:after="0" w:line="276" w:lineRule="auto"/>
              <w:ind w:left="0" w:right="0" w:firstLine="0"/>
              <w:jc w:val="center"/>
              <w:rPr>
                <w:rFonts w:ascii="Arial" w:hAnsi="Arial" w:cs="Arial"/>
                <w:sz w:val="20"/>
                <w:szCs w:val="20"/>
              </w:rPr>
            </w:pPr>
            <w:r>
              <w:rPr>
                <w:rFonts w:ascii="Arial" w:hAnsi="Arial" w:cs="Arial"/>
                <w:sz w:val="20"/>
                <w:szCs w:val="20"/>
              </w:rPr>
              <w:t>13</w:t>
            </w:r>
          </w:p>
        </w:tc>
      </w:tr>
    </w:tbl>
    <w:p w14:paraId="636863CC" w14:textId="77777777" w:rsidR="00542876" w:rsidRPr="00A56CEC" w:rsidRDefault="00542876" w:rsidP="009447D0">
      <w:pPr>
        <w:spacing w:line="276" w:lineRule="auto"/>
        <w:rPr>
          <w:rFonts w:ascii="Arial" w:hAnsi="Arial" w:cs="Arial"/>
          <w:sz w:val="24"/>
          <w:szCs w:val="24"/>
        </w:rPr>
      </w:pPr>
    </w:p>
    <w:p w14:paraId="2E7F8114" w14:textId="77777777" w:rsidR="00996D2F" w:rsidRPr="003B6A42" w:rsidRDefault="00996D2F" w:rsidP="009447D0">
      <w:pPr>
        <w:spacing w:line="276" w:lineRule="auto"/>
        <w:rPr>
          <w:sz w:val="20"/>
          <w:szCs w:val="20"/>
        </w:rPr>
      </w:pPr>
    </w:p>
    <w:p w14:paraId="011794D9" w14:textId="77777777" w:rsidR="00996D2F" w:rsidRPr="003B6A42" w:rsidRDefault="00996D2F" w:rsidP="00851402">
      <w:pPr>
        <w:spacing w:line="276" w:lineRule="auto"/>
        <w:ind w:left="0" w:firstLine="0"/>
        <w:rPr>
          <w:sz w:val="20"/>
          <w:szCs w:val="20"/>
        </w:rPr>
      </w:pPr>
    </w:p>
    <w:p w14:paraId="5C5E0FD8" w14:textId="25443840" w:rsidR="00F06E5A" w:rsidRPr="003B6A42" w:rsidRDefault="00F06E5A" w:rsidP="009447D0">
      <w:pPr>
        <w:spacing w:after="0" w:line="276" w:lineRule="auto"/>
        <w:ind w:left="0" w:right="0" w:firstLine="0"/>
        <w:rPr>
          <w:rFonts w:ascii="Arial" w:hAnsi="Arial" w:cs="Arial"/>
          <w:sz w:val="20"/>
          <w:szCs w:val="20"/>
        </w:rPr>
      </w:pPr>
    </w:p>
    <w:p w14:paraId="3A4CE3C7" w14:textId="3BAE3F51" w:rsidR="00542876" w:rsidRDefault="00D37930" w:rsidP="009447D0">
      <w:pPr>
        <w:spacing w:after="0" w:line="276" w:lineRule="auto"/>
        <w:ind w:left="0" w:right="0" w:firstLine="0"/>
        <w:rPr>
          <w:rFonts w:ascii="Arial" w:hAnsi="Arial" w:cs="Arial"/>
          <w:sz w:val="24"/>
          <w:szCs w:val="24"/>
        </w:rPr>
      </w:pPr>
      <w:r>
        <w:rPr>
          <w:rFonts w:ascii="Arial" w:hAnsi="Arial" w:cs="Arial"/>
          <w:sz w:val="24"/>
          <w:szCs w:val="24"/>
        </w:rPr>
        <w:t xml:space="preserve">. </w:t>
      </w:r>
    </w:p>
    <w:tbl>
      <w:tblPr>
        <w:tblStyle w:val="TableGrid0"/>
        <w:tblpPr w:leftFromText="141" w:rightFromText="141" w:vertAnchor="text" w:horzAnchor="margin" w:tblpXSpec="center" w:tblpY="130"/>
        <w:tblW w:w="6379" w:type="dxa"/>
        <w:tblLayout w:type="fixed"/>
        <w:tblLook w:val="04A0" w:firstRow="1" w:lastRow="0" w:firstColumn="1" w:lastColumn="0" w:noHBand="0" w:noVBand="1"/>
      </w:tblPr>
      <w:tblGrid>
        <w:gridCol w:w="704"/>
        <w:gridCol w:w="4541"/>
        <w:gridCol w:w="1134"/>
      </w:tblGrid>
      <w:tr w:rsidR="00542876" w:rsidRPr="003B6A42" w14:paraId="69DEED67" w14:textId="77777777" w:rsidTr="00CF309B">
        <w:trPr>
          <w:trHeight w:val="270"/>
        </w:trPr>
        <w:tc>
          <w:tcPr>
            <w:tcW w:w="6379" w:type="dxa"/>
            <w:gridSpan w:val="3"/>
            <w:shd w:val="clear" w:color="auto" w:fill="BFBFBF" w:themeFill="background1" w:themeFillShade="BF"/>
          </w:tcPr>
          <w:p w14:paraId="025DF725" w14:textId="5E3D5362"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REGIDURIA DE OBRAS PUBLICAS</w:t>
            </w:r>
          </w:p>
        </w:tc>
      </w:tr>
      <w:tr w:rsidR="00542876" w:rsidRPr="003B6A42" w14:paraId="6C50625D" w14:textId="77777777" w:rsidTr="00CF309B">
        <w:trPr>
          <w:trHeight w:val="286"/>
        </w:trPr>
        <w:tc>
          <w:tcPr>
            <w:tcW w:w="704" w:type="dxa"/>
            <w:shd w:val="clear" w:color="auto" w:fill="BFBFBF" w:themeFill="background1" w:themeFillShade="BF"/>
          </w:tcPr>
          <w:p w14:paraId="284673A5"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541" w:type="dxa"/>
            <w:shd w:val="clear" w:color="auto" w:fill="BFBFBF" w:themeFill="background1" w:themeFillShade="BF"/>
          </w:tcPr>
          <w:p w14:paraId="31CF48A6"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134" w:type="dxa"/>
            <w:shd w:val="clear" w:color="auto" w:fill="BFBFBF" w:themeFill="background1" w:themeFillShade="BF"/>
          </w:tcPr>
          <w:p w14:paraId="7822DB9F"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542876" w:rsidRPr="003B6A42" w14:paraId="24B27AA5" w14:textId="77777777" w:rsidTr="00CF309B">
        <w:trPr>
          <w:trHeight w:val="304"/>
        </w:trPr>
        <w:tc>
          <w:tcPr>
            <w:tcW w:w="704" w:type="dxa"/>
          </w:tcPr>
          <w:p w14:paraId="62DA7083" w14:textId="77777777" w:rsidR="00542876" w:rsidRPr="003B6A42" w:rsidRDefault="00542876" w:rsidP="00542876">
            <w:pPr>
              <w:widowControl w:val="0"/>
              <w:spacing w:after="0" w:line="276" w:lineRule="auto"/>
              <w:ind w:left="0" w:firstLine="0"/>
              <w:jc w:val="left"/>
              <w:rPr>
                <w:rFonts w:ascii="Arial" w:hAnsi="Arial" w:cs="Arial"/>
                <w:b/>
                <w:bCs/>
                <w:sz w:val="20"/>
                <w:szCs w:val="20"/>
              </w:rPr>
            </w:pPr>
            <w:r>
              <w:rPr>
                <w:rFonts w:ascii="Arial" w:hAnsi="Arial" w:cs="Arial"/>
                <w:b/>
                <w:bCs/>
                <w:sz w:val="20"/>
                <w:szCs w:val="20"/>
              </w:rPr>
              <w:t>1</w:t>
            </w:r>
          </w:p>
        </w:tc>
        <w:tc>
          <w:tcPr>
            <w:tcW w:w="4541" w:type="dxa"/>
            <w:vAlign w:val="center"/>
          </w:tcPr>
          <w:p w14:paraId="711B2CA0" w14:textId="4BFADD76" w:rsidR="00542876" w:rsidRPr="00B84C82" w:rsidRDefault="00542876" w:rsidP="00542876">
            <w:pPr>
              <w:widowControl w:val="0"/>
              <w:spacing w:after="0" w:line="276" w:lineRule="auto"/>
              <w:ind w:left="0" w:firstLine="0"/>
              <w:jc w:val="left"/>
              <w:rPr>
                <w:rFonts w:ascii="Arial" w:hAnsi="Arial" w:cs="Arial"/>
                <w:b/>
                <w:bCs/>
                <w:sz w:val="20"/>
                <w:szCs w:val="20"/>
              </w:rPr>
            </w:pPr>
            <w:r w:rsidRPr="00B84C82">
              <w:rPr>
                <w:rFonts w:ascii="Arial" w:hAnsi="Arial" w:cs="Arial"/>
                <w:sz w:val="20"/>
                <w:szCs w:val="20"/>
              </w:rPr>
              <w:t>LÁZARO VILLANUEVA NABARRO</w:t>
            </w:r>
          </w:p>
        </w:tc>
        <w:tc>
          <w:tcPr>
            <w:tcW w:w="1134" w:type="dxa"/>
          </w:tcPr>
          <w:p w14:paraId="3A8BEA90" w14:textId="409ADB61" w:rsidR="00542876" w:rsidRPr="00D9039B" w:rsidRDefault="00542876" w:rsidP="00542876">
            <w:pPr>
              <w:widowControl w:val="0"/>
              <w:spacing w:after="0" w:line="276" w:lineRule="auto"/>
              <w:ind w:left="0" w:right="0" w:firstLine="0"/>
              <w:jc w:val="center"/>
              <w:rPr>
                <w:rFonts w:ascii="Arial" w:hAnsi="Arial" w:cs="Arial"/>
                <w:b/>
                <w:bCs/>
                <w:i/>
                <w:iCs/>
                <w:sz w:val="20"/>
                <w:szCs w:val="20"/>
              </w:rPr>
            </w:pPr>
            <w:r w:rsidRPr="00D9039B">
              <w:rPr>
                <w:rFonts w:ascii="Arial" w:hAnsi="Arial" w:cs="Arial"/>
                <w:i/>
                <w:iCs/>
                <w:sz w:val="20"/>
                <w:szCs w:val="20"/>
              </w:rPr>
              <w:t>64</w:t>
            </w:r>
          </w:p>
        </w:tc>
      </w:tr>
      <w:tr w:rsidR="00542876" w:rsidRPr="003B6A42" w14:paraId="417A3711" w14:textId="77777777" w:rsidTr="00CF309B">
        <w:trPr>
          <w:trHeight w:val="289"/>
        </w:trPr>
        <w:tc>
          <w:tcPr>
            <w:tcW w:w="704" w:type="dxa"/>
          </w:tcPr>
          <w:p w14:paraId="6E17C7BB" w14:textId="77777777" w:rsidR="00542876" w:rsidRPr="003B6A42" w:rsidRDefault="00542876" w:rsidP="00542876">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4541" w:type="dxa"/>
            <w:vAlign w:val="center"/>
          </w:tcPr>
          <w:p w14:paraId="21564F31" w14:textId="764782F4" w:rsidR="00542876" w:rsidRPr="00D9039B" w:rsidRDefault="00542876" w:rsidP="00542876">
            <w:pPr>
              <w:widowControl w:val="0"/>
              <w:spacing w:after="0" w:line="276" w:lineRule="auto"/>
              <w:ind w:left="0" w:firstLine="0"/>
              <w:jc w:val="left"/>
              <w:rPr>
                <w:rFonts w:ascii="Arial" w:hAnsi="Arial" w:cs="Arial"/>
                <w:b/>
                <w:bCs/>
                <w:sz w:val="20"/>
                <w:szCs w:val="20"/>
              </w:rPr>
            </w:pPr>
            <w:r w:rsidRPr="00D9039B">
              <w:rPr>
                <w:rFonts w:ascii="Arial" w:hAnsi="Arial" w:cs="Arial"/>
                <w:b/>
                <w:bCs/>
                <w:sz w:val="20"/>
                <w:szCs w:val="20"/>
              </w:rPr>
              <w:t>NELSON ALEJANDRO GALINDO TORRALBA</w:t>
            </w:r>
          </w:p>
        </w:tc>
        <w:tc>
          <w:tcPr>
            <w:tcW w:w="1134" w:type="dxa"/>
          </w:tcPr>
          <w:p w14:paraId="0728C0D4" w14:textId="7CA8297E" w:rsidR="00542876" w:rsidRPr="00D9039B" w:rsidRDefault="00542876" w:rsidP="00542876">
            <w:pPr>
              <w:widowControl w:val="0"/>
              <w:spacing w:after="0" w:line="276" w:lineRule="auto"/>
              <w:ind w:left="0" w:right="0" w:firstLine="0"/>
              <w:jc w:val="center"/>
              <w:rPr>
                <w:rFonts w:ascii="Arial" w:hAnsi="Arial" w:cs="Arial"/>
                <w:b/>
                <w:bCs/>
                <w:sz w:val="20"/>
                <w:szCs w:val="20"/>
              </w:rPr>
            </w:pPr>
            <w:r w:rsidRPr="00D9039B">
              <w:rPr>
                <w:rFonts w:ascii="Arial" w:hAnsi="Arial" w:cs="Arial"/>
                <w:b/>
                <w:bCs/>
                <w:sz w:val="20"/>
                <w:szCs w:val="20"/>
              </w:rPr>
              <w:t>65</w:t>
            </w:r>
          </w:p>
        </w:tc>
      </w:tr>
      <w:tr w:rsidR="00542876" w:rsidRPr="003B6A42" w14:paraId="62A7238D" w14:textId="77777777" w:rsidTr="00CF309B">
        <w:trPr>
          <w:trHeight w:val="318"/>
        </w:trPr>
        <w:tc>
          <w:tcPr>
            <w:tcW w:w="704" w:type="dxa"/>
          </w:tcPr>
          <w:p w14:paraId="089F6DE8" w14:textId="77777777" w:rsidR="00542876" w:rsidRPr="003B6A42" w:rsidRDefault="00542876" w:rsidP="00542876">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4541" w:type="dxa"/>
            <w:vAlign w:val="center"/>
          </w:tcPr>
          <w:p w14:paraId="674811E1" w14:textId="575F3788" w:rsidR="00542876" w:rsidRPr="003B6A42" w:rsidRDefault="00542876" w:rsidP="00542876">
            <w:pPr>
              <w:widowControl w:val="0"/>
              <w:spacing w:after="0" w:line="276" w:lineRule="auto"/>
              <w:ind w:left="0" w:right="0" w:firstLine="0"/>
              <w:jc w:val="left"/>
              <w:rPr>
                <w:rFonts w:ascii="Arial" w:hAnsi="Arial" w:cs="Arial"/>
                <w:sz w:val="20"/>
                <w:szCs w:val="20"/>
              </w:rPr>
            </w:pPr>
            <w:r>
              <w:rPr>
                <w:rFonts w:ascii="Arial" w:hAnsi="Arial" w:cs="Arial"/>
                <w:sz w:val="20"/>
                <w:szCs w:val="20"/>
              </w:rPr>
              <w:t>ANTONIO DE JES</w:t>
            </w:r>
            <w:r w:rsidR="00B7211B">
              <w:rPr>
                <w:rFonts w:ascii="Arial" w:hAnsi="Arial" w:cs="Arial"/>
                <w:sz w:val="20"/>
                <w:szCs w:val="20"/>
              </w:rPr>
              <w:t>Ú</w:t>
            </w:r>
            <w:r>
              <w:rPr>
                <w:rFonts w:ascii="Arial" w:hAnsi="Arial" w:cs="Arial"/>
                <w:sz w:val="20"/>
                <w:szCs w:val="20"/>
              </w:rPr>
              <w:t>S RAMÍREZ MANZANO</w:t>
            </w:r>
          </w:p>
        </w:tc>
        <w:tc>
          <w:tcPr>
            <w:tcW w:w="1134" w:type="dxa"/>
          </w:tcPr>
          <w:p w14:paraId="52E2D235" w14:textId="674FFEF6" w:rsidR="00542876" w:rsidRPr="003B6A42" w:rsidRDefault="00542876" w:rsidP="00542876">
            <w:pPr>
              <w:widowControl w:val="0"/>
              <w:spacing w:after="0" w:line="276" w:lineRule="auto"/>
              <w:ind w:left="0" w:right="0" w:firstLine="0"/>
              <w:jc w:val="center"/>
              <w:rPr>
                <w:rFonts w:ascii="Arial" w:hAnsi="Arial" w:cs="Arial"/>
                <w:sz w:val="20"/>
                <w:szCs w:val="20"/>
              </w:rPr>
            </w:pPr>
            <w:r>
              <w:rPr>
                <w:rFonts w:ascii="Arial" w:hAnsi="Arial" w:cs="Arial"/>
                <w:sz w:val="20"/>
                <w:szCs w:val="20"/>
              </w:rPr>
              <w:t>19</w:t>
            </w:r>
          </w:p>
        </w:tc>
      </w:tr>
    </w:tbl>
    <w:p w14:paraId="32F084FA" w14:textId="502A3EF7" w:rsidR="00542876" w:rsidRDefault="00542876" w:rsidP="009447D0">
      <w:pPr>
        <w:spacing w:after="0" w:line="276" w:lineRule="auto"/>
        <w:ind w:left="0" w:right="0" w:firstLine="0"/>
        <w:rPr>
          <w:rFonts w:ascii="Arial" w:hAnsi="Arial" w:cs="Arial"/>
          <w:sz w:val="24"/>
          <w:szCs w:val="24"/>
        </w:rPr>
      </w:pPr>
    </w:p>
    <w:p w14:paraId="7FBE62E4" w14:textId="77777777" w:rsidR="00542876" w:rsidRPr="00D37930" w:rsidRDefault="00542876" w:rsidP="009447D0">
      <w:pPr>
        <w:spacing w:after="0" w:line="276" w:lineRule="auto"/>
        <w:ind w:left="0" w:right="0" w:firstLine="0"/>
        <w:rPr>
          <w:rFonts w:ascii="Arial" w:hAnsi="Arial" w:cs="Arial"/>
          <w:sz w:val="24"/>
          <w:szCs w:val="24"/>
        </w:rPr>
      </w:pPr>
    </w:p>
    <w:p w14:paraId="0E835813" w14:textId="410BD26E" w:rsidR="00073048" w:rsidRDefault="00073048" w:rsidP="009447D0">
      <w:pPr>
        <w:spacing w:after="0" w:line="276" w:lineRule="auto"/>
        <w:ind w:left="0" w:right="0" w:firstLine="0"/>
        <w:rPr>
          <w:rFonts w:ascii="Arial" w:hAnsi="Arial" w:cs="Arial"/>
          <w:sz w:val="20"/>
          <w:szCs w:val="20"/>
        </w:rPr>
      </w:pPr>
    </w:p>
    <w:p w14:paraId="7D94A99D" w14:textId="4B3BDC34" w:rsidR="00542876" w:rsidRDefault="00542876" w:rsidP="009447D0">
      <w:pPr>
        <w:spacing w:after="0" w:line="276" w:lineRule="auto"/>
        <w:ind w:left="0" w:right="0" w:firstLine="0"/>
        <w:rPr>
          <w:rFonts w:ascii="Arial" w:hAnsi="Arial" w:cs="Arial"/>
          <w:sz w:val="20"/>
          <w:szCs w:val="20"/>
        </w:rPr>
      </w:pPr>
    </w:p>
    <w:p w14:paraId="527B8D95" w14:textId="68F36D09" w:rsidR="00542876" w:rsidRDefault="00542876" w:rsidP="009447D0">
      <w:pPr>
        <w:spacing w:after="0" w:line="276" w:lineRule="auto"/>
        <w:ind w:left="0" w:right="0" w:firstLine="0"/>
        <w:rPr>
          <w:rFonts w:ascii="Arial" w:hAnsi="Arial" w:cs="Arial"/>
          <w:sz w:val="20"/>
          <w:szCs w:val="20"/>
        </w:rPr>
      </w:pPr>
    </w:p>
    <w:p w14:paraId="5DAADF4A" w14:textId="7F44FEBC" w:rsidR="00542876" w:rsidRDefault="00542876" w:rsidP="009447D0">
      <w:pPr>
        <w:spacing w:after="0" w:line="276" w:lineRule="auto"/>
        <w:ind w:left="0" w:right="0" w:firstLine="0"/>
        <w:rPr>
          <w:rFonts w:ascii="Arial" w:hAnsi="Arial" w:cs="Arial"/>
          <w:sz w:val="20"/>
          <w:szCs w:val="20"/>
        </w:rPr>
      </w:pPr>
    </w:p>
    <w:p w14:paraId="233E73E5" w14:textId="77777777" w:rsidR="00542876" w:rsidRPr="003B6A42" w:rsidRDefault="00542876"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130"/>
        <w:tblW w:w="6379" w:type="dxa"/>
        <w:tblLayout w:type="fixed"/>
        <w:tblLook w:val="04A0" w:firstRow="1" w:lastRow="0" w:firstColumn="1" w:lastColumn="0" w:noHBand="0" w:noVBand="1"/>
      </w:tblPr>
      <w:tblGrid>
        <w:gridCol w:w="704"/>
        <w:gridCol w:w="4541"/>
        <w:gridCol w:w="1134"/>
      </w:tblGrid>
      <w:tr w:rsidR="00542876" w:rsidRPr="003B6A42" w14:paraId="43B3977F" w14:textId="77777777" w:rsidTr="00CF309B">
        <w:trPr>
          <w:trHeight w:val="270"/>
        </w:trPr>
        <w:tc>
          <w:tcPr>
            <w:tcW w:w="6379" w:type="dxa"/>
            <w:gridSpan w:val="3"/>
            <w:shd w:val="clear" w:color="auto" w:fill="BFBFBF" w:themeFill="background1" w:themeFillShade="BF"/>
          </w:tcPr>
          <w:p w14:paraId="64203C3B" w14:textId="381904E0"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REGIDURIA DE EDUCACION.</w:t>
            </w:r>
          </w:p>
        </w:tc>
      </w:tr>
      <w:tr w:rsidR="00542876" w:rsidRPr="003B6A42" w14:paraId="08EB3200" w14:textId="77777777" w:rsidTr="00CF309B">
        <w:trPr>
          <w:trHeight w:val="286"/>
        </w:trPr>
        <w:tc>
          <w:tcPr>
            <w:tcW w:w="704" w:type="dxa"/>
            <w:shd w:val="clear" w:color="auto" w:fill="BFBFBF" w:themeFill="background1" w:themeFillShade="BF"/>
          </w:tcPr>
          <w:p w14:paraId="5BC7CAD6"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541" w:type="dxa"/>
            <w:shd w:val="clear" w:color="auto" w:fill="BFBFBF" w:themeFill="background1" w:themeFillShade="BF"/>
          </w:tcPr>
          <w:p w14:paraId="1ABD5C92"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134" w:type="dxa"/>
            <w:shd w:val="clear" w:color="auto" w:fill="BFBFBF" w:themeFill="background1" w:themeFillShade="BF"/>
          </w:tcPr>
          <w:p w14:paraId="6D9504EF"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542876" w:rsidRPr="003B6A42" w14:paraId="4D441AE4" w14:textId="77777777" w:rsidTr="00CF309B">
        <w:trPr>
          <w:trHeight w:val="304"/>
        </w:trPr>
        <w:tc>
          <w:tcPr>
            <w:tcW w:w="704" w:type="dxa"/>
          </w:tcPr>
          <w:p w14:paraId="41E9D024" w14:textId="77777777" w:rsidR="00542876" w:rsidRPr="003B6A42" w:rsidRDefault="00542876" w:rsidP="00542876">
            <w:pPr>
              <w:widowControl w:val="0"/>
              <w:spacing w:after="0" w:line="276" w:lineRule="auto"/>
              <w:ind w:left="0" w:firstLine="0"/>
              <w:jc w:val="left"/>
              <w:rPr>
                <w:rFonts w:ascii="Arial" w:hAnsi="Arial" w:cs="Arial"/>
                <w:b/>
                <w:bCs/>
                <w:sz w:val="20"/>
                <w:szCs w:val="20"/>
              </w:rPr>
            </w:pPr>
            <w:r>
              <w:rPr>
                <w:rFonts w:ascii="Arial" w:hAnsi="Arial" w:cs="Arial"/>
                <w:b/>
                <w:bCs/>
                <w:sz w:val="20"/>
                <w:szCs w:val="20"/>
              </w:rPr>
              <w:t>1</w:t>
            </w:r>
          </w:p>
        </w:tc>
        <w:tc>
          <w:tcPr>
            <w:tcW w:w="4541" w:type="dxa"/>
            <w:vAlign w:val="center"/>
          </w:tcPr>
          <w:p w14:paraId="41E2BA03" w14:textId="2818F82D" w:rsidR="00542876" w:rsidRPr="00D00C3F" w:rsidRDefault="00542876" w:rsidP="00542876">
            <w:pPr>
              <w:widowControl w:val="0"/>
              <w:spacing w:after="0" w:line="276" w:lineRule="auto"/>
              <w:ind w:left="0" w:firstLine="0"/>
              <w:jc w:val="left"/>
              <w:rPr>
                <w:rFonts w:ascii="Arial" w:hAnsi="Arial" w:cs="Arial"/>
                <w:b/>
                <w:bCs/>
                <w:sz w:val="20"/>
                <w:szCs w:val="20"/>
              </w:rPr>
            </w:pPr>
            <w:r w:rsidRPr="00D9039B">
              <w:rPr>
                <w:rFonts w:ascii="Arial" w:hAnsi="Arial" w:cs="Arial"/>
                <w:b/>
                <w:bCs/>
                <w:sz w:val="20"/>
                <w:szCs w:val="20"/>
              </w:rPr>
              <w:t>MAYRA REYNA MORALES RAMÍREZ</w:t>
            </w:r>
          </w:p>
        </w:tc>
        <w:tc>
          <w:tcPr>
            <w:tcW w:w="1134" w:type="dxa"/>
          </w:tcPr>
          <w:p w14:paraId="3206E320" w14:textId="4A8C4918" w:rsidR="00542876" w:rsidRPr="00D00C3F" w:rsidRDefault="00542876" w:rsidP="00542876">
            <w:pPr>
              <w:widowControl w:val="0"/>
              <w:spacing w:after="0" w:line="276" w:lineRule="auto"/>
              <w:ind w:left="0" w:right="0" w:firstLine="0"/>
              <w:jc w:val="center"/>
              <w:rPr>
                <w:rFonts w:ascii="Arial" w:hAnsi="Arial" w:cs="Arial"/>
                <w:b/>
                <w:bCs/>
                <w:sz w:val="20"/>
                <w:szCs w:val="20"/>
              </w:rPr>
            </w:pPr>
            <w:r w:rsidRPr="00D9039B">
              <w:rPr>
                <w:rFonts w:ascii="Arial" w:hAnsi="Arial" w:cs="Arial"/>
                <w:b/>
                <w:bCs/>
                <w:sz w:val="20"/>
                <w:szCs w:val="20"/>
              </w:rPr>
              <w:t>90</w:t>
            </w:r>
          </w:p>
        </w:tc>
      </w:tr>
      <w:tr w:rsidR="00542876" w:rsidRPr="003B6A42" w14:paraId="0391C21B" w14:textId="77777777" w:rsidTr="00CF309B">
        <w:trPr>
          <w:trHeight w:val="289"/>
        </w:trPr>
        <w:tc>
          <w:tcPr>
            <w:tcW w:w="704" w:type="dxa"/>
          </w:tcPr>
          <w:p w14:paraId="48C8759E" w14:textId="77777777" w:rsidR="00542876" w:rsidRPr="003B6A42" w:rsidRDefault="00542876" w:rsidP="00542876">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4541" w:type="dxa"/>
            <w:vAlign w:val="center"/>
          </w:tcPr>
          <w:p w14:paraId="4D55119A" w14:textId="7381EA11" w:rsidR="00542876" w:rsidRPr="00D9039B" w:rsidRDefault="00542876" w:rsidP="00542876">
            <w:pPr>
              <w:widowControl w:val="0"/>
              <w:spacing w:after="0" w:line="276" w:lineRule="auto"/>
              <w:ind w:left="0" w:firstLine="0"/>
              <w:jc w:val="left"/>
              <w:rPr>
                <w:rFonts w:ascii="Arial" w:hAnsi="Arial" w:cs="Arial"/>
                <w:i/>
                <w:iCs/>
                <w:sz w:val="20"/>
                <w:szCs w:val="20"/>
              </w:rPr>
            </w:pPr>
            <w:r w:rsidRPr="00D9039B">
              <w:rPr>
                <w:rFonts w:ascii="Arial" w:hAnsi="Arial" w:cs="Arial"/>
                <w:i/>
                <w:iCs/>
                <w:sz w:val="20"/>
                <w:szCs w:val="20"/>
              </w:rPr>
              <w:t xml:space="preserve">DIANA EDITH DIMAS RAMÍREZ </w:t>
            </w:r>
          </w:p>
        </w:tc>
        <w:tc>
          <w:tcPr>
            <w:tcW w:w="1134" w:type="dxa"/>
          </w:tcPr>
          <w:p w14:paraId="53912DAA" w14:textId="6AEAFA59" w:rsidR="00542876" w:rsidRPr="00D9039B" w:rsidRDefault="00542876" w:rsidP="00542876">
            <w:pPr>
              <w:widowControl w:val="0"/>
              <w:spacing w:after="0" w:line="276" w:lineRule="auto"/>
              <w:ind w:left="0" w:right="0" w:firstLine="0"/>
              <w:jc w:val="center"/>
              <w:rPr>
                <w:rFonts w:ascii="Arial" w:hAnsi="Arial" w:cs="Arial"/>
                <w:i/>
                <w:iCs/>
                <w:sz w:val="20"/>
                <w:szCs w:val="20"/>
              </w:rPr>
            </w:pPr>
            <w:r w:rsidRPr="00D9039B">
              <w:rPr>
                <w:rFonts w:ascii="Arial" w:hAnsi="Arial" w:cs="Arial"/>
                <w:i/>
                <w:iCs/>
                <w:sz w:val="20"/>
                <w:szCs w:val="20"/>
              </w:rPr>
              <w:t>35</w:t>
            </w:r>
          </w:p>
        </w:tc>
      </w:tr>
      <w:tr w:rsidR="00542876" w:rsidRPr="003B6A42" w14:paraId="4CA53982" w14:textId="77777777" w:rsidTr="00CF309B">
        <w:trPr>
          <w:trHeight w:val="318"/>
        </w:trPr>
        <w:tc>
          <w:tcPr>
            <w:tcW w:w="704" w:type="dxa"/>
          </w:tcPr>
          <w:p w14:paraId="09D03624" w14:textId="77777777" w:rsidR="00542876" w:rsidRPr="003B6A42" w:rsidRDefault="00542876" w:rsidP="00542876">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4541" w:type="dxa"/>
            <w:vAlign w:val="center"/>
          </w:tcPr>
          <w:p w14:paraId="13B9BCA0" w14:textId="53DA79F6" w:rsidR="00542876" w:rsidRPr="003B6A42" w:rsidRDefault="00542876" w:rsidP="00542876">
            <w:pPr>
              <w:widowControl w:val="0"/>
              <w:spacing w:after="0" w:line="276" w:lineRule="auto"/>
              <w:ind w:left="0" w:right="0" w:firstLine="0"/>
              <w:jc w:val="left"/>
              <w:rPr>
                <w:rFonts w:ascii="Arial" w:hAnsi="Arial" w:cs="Arial"/>
                <w:sz w:val="20"/>
                <w:szCs w:val="20"/>
              </w:rPr>
            </w:pPr>
            <w:r>
              <w:rPr>
                <w:rFonts w:ascii="Arial" w:hAnsi="Arial" w:cs="Arial"/>
                <w:sz w:val="20"/>
                <w:szCs w:val="20"/>
              </w:rPr>
              <w:t>MARL</w:t>
            </w:r>
            <w:r w:rsidR="00B7211B">
              <w:rPr>
                <w:rFonts w:ascii="Arial" w:hAnsi="Arial" w:cs="Arial"/>
                <w:sz w:val="20"/>
                <w:szCs w:val="20"/>
              </w:rPr>
              <w:t>É</w:t>
            </w:r>
            <w:r>
              <w:rPr>
                <w:rFonts w:ascii="Arial" w:hAnsi="Arial" w:cs="Arial"/>
                <w:sz w:val="20"/>
                <w:szCs w:val="20"/>
              </w:rPr>
              <w:t>N JOSEFINA R</w:t>
            </w:r>
            <w:r w:rsidR="00B7211B">
              <w:rPr>
                <w:rFonts w:ascii="Arial" w:hAnsi="Arial" w:cs="Arial"/>
                <w:sz w:val="20"/>
                <w:szCs w:val="20"/>
              </w:rPr>
              <w:t>A</w:t>
            </w:r>
            <w:r>
              <w:rPr>
                <w:rFonts w:ascii="Arial" w:hAnsi="Arial" w:cs="Arial"/>
                <w:sz w:val="20"/>
                <w:szCs w:val="20"/>
              </w:rPr>
              <w:t>MÍREZ SALAZAR</w:t>
            </w:r>
          </w:p>
        </w:tc>
        <w:tc>
          <w:tcPr>
            <w:tcW w:w="1134" w:type="dxa"/>
          </w:tcPr>
          <w:p w14:paraId="57860CC8" w14:textId="4C3B2D5B" w:rsidR="00542876" w:rsidRPr="003B6A42" w:rsidRDefault="00542876" w:rsidP="00542876">
            <w:pPr>
              <w:widowControl w:val="0"/>
              <w:spacing w:after="0" w:line="276" w:lineRule="auto"/>
              <w:ind w:left="0" w:right="0" w:firstLine="0"/>
              <w:jc w:val="center"/>
              <w:rPr>
                <w:rFonts w:ascii="Arial" w:hAnsi="Arial" w:cs="Arial"/>
                <w:sz w:val="20"/>
                <w:szCs w:val="20"/>
              </w:rPr>
            </w:pPr>
            <w:r>
              <w:rPr>
                <w:rFonts w:ascii="Arial" w:hAnsi="Arial" w:cs="Arial"/>
                <w:sz w:val="20"/>
                <w:szCs w:val="20"/>
              </w:rPr>
              <w:t>13</w:t>
            </w:r>
          </w:p>
        </w:tc>
      </w:tr>
    </w:tbl>
    <w:p w14:paraId="55945F36" w14:textId="77777777" w:rsidR="006E1031" w:rsidRDefault="006E1031" w:rsidP="009447D0">
      <w:pPr>
        <w:spacing w:line="276" w:lineRule="auto"/>
        <w:ind w:left="0" w:right="0" w:hanging="11"/>
        <w:rPr>
          <w:rFonts w:ascii="Arial" w:hAnsi="Arial" w:cs="Arial"/>
          <w:sz w:val="24"/>
          <w:szCs w:val="24"/>
        </w:rPr>
      </w:pPr>
    </w:p>
    <w:p w14:paraId="2D6BB849" w14:textId="799C1CCB" w:rsidR="006E1031" w:rsidRDefault="006E1031" w:rsidP="009447D0">
      <w:pPr>
        <w:spacing w:line="276" w:lineRule="auto"/>
        <w:ind w:left="0" w:right="0" w:hanging="11"/>
        <w:rPr>
          <w:rFonts w:ascii="Arial" w:hAnsi="Arial" w:cs="Arial"/>
          <w:sz w:val="24"/>
          <w:szCs w:val="24"/>
        </w:rPr>
      </w:pPr>
    </w:p>
    <w:p w14:paraId="75099F83" w14:textId="0D3969E4" w:rsidR="00542876" w:rsidRDefault="00542876" w:rsidP="009447D0">
      <w:pPr>
        <w:spacing w:line="276" w:lineRule="auto"/>
        <w:ind w:left="0" w:right="0" w:hanging="11"/>
        <w:rPr>
          <w:rFonts w:ascii="Arial" w:hAnsi="Arial" w:cs="Arial"/>
          <w:sz w:val="24"/>
          <w:szCs w:val="24"/>
        </w:rPr>
      </w:pPr>
    </w:p>
    <w:p w14:paraId="54E78365" w14:textId="4040BBFF" w:rsidR="00542876" w:rsidRDefault="00542876" w:rsidP="00CF309B">
      <w:pPr>
        <w:spacing w:line="276" w:lineRule="auto"/>
        <w:ind w:left="0" w:right="0" w:firstLine="0"/>
        <w:rPr>
          <w:rFonts w:ascii="Arial" w:hAnsi="Arial" w:cs="Arial"/>
          <w:sz w:val="24"/>
          <w:szCs w:val="24"/>
        </w:rPr>
      </w:pPr>
    </w:p>
    <w:tbl>
      <w:tblPr>
        <w:tblStyle w:val="TableGrid0"/>
        <w:tblpPr w:leftFromText="141" w:rightFromText="141" w:vertAnchor="text" w:horzAnchor="margin" w:tblpXSpec="center" w:tblpY="130"/>
        <w:tblW w:w="6521" w:type="dxa"/>
        <w:tblLayout w:type="fixed"/>
        <w:tblLook w:val="04A0" w:firstRow="1" w:lastRow="0" w:firstColumn="1" w:lastColumn="0" w:noHBand="0" w:noVBand="1"/>
      </w:tblPr>
      <w:tblGrid>
        <w:gridCol w:w="704"/>
        <w:gridCol w:w="4683"/>
        <w:gridCol w:w="1134"/>
      </w:tblGrid>
      <w:tr w:rsidR="00542876" w:rsidRPr="003B6A42" w14:paraId="1ECD5C08" w14:textId="77777777" w:rsidTr="00CF309B">
        <w:trPr>
          <w:trHeight w:val="270"/>
        </w:trPr>
        <w:tc>
          <w:tcPr>
            <w:tcW w:w="6521" w:type="dxa"/>
            <w:gridSpan w:val="3"/>
            <w:shd w:val="clear" w:color="auto" w:fill="BFBFBF" w:themeFill="background1" w:themeFillShade="BF"/>
          </w:tcPr>
          <w:p w14:paraId="5488CA7F" w14:textId="6C98BBF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REGIDURIA DE SALUD.</w:t>
            </w:r>
          </w:p>
        </w:tc>
      </w:tr>
      <w:tr w:rsidR="00542876" w:rsidRPr="003B6A42" w14:paraId="18307153" w14:textId="77777777" w:rsidTr="00CF309B">
        <w:trPr>
          <w:trHeight w:val="286"/>
        </w:trPr>
        <w:tc>
          <w:tcPr>
            <w:tcW w:w="704" w:type="dxa"/>
            <w:shd w:val="clear" w:color="auto" w:fill="BFBFBF" w:themeFill="background1" w:themeFillShade="BF"/>
          </w:tcPr>
          <w:p w14:paraId="475055FA"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683" w:type="dxa"/>
            <w:shd w:val="clear" w:color="auto" w:fill="BFBFBF" w:themeFill="background1" w:themeFillShade="BF"/>
          </w:tcPr>
          <w:p w14:paraId="6FFF4510"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134" w:type="dxa"/>
            <w:shd w:val="clear" w:color="auto" w:fill="BFBFBF" w:themeFill="background1" w:themeFillShade="BF"/>
          </w:tcPr>
          <w:p w14:paraId="2F097093" w14:textId="77777777" w:rsidR="00542876" w:rsidRPr="003B6A42" w:rsidRDefault="00542876"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542876" w:rsidRPr="003B6A42" w14:paraId="7984711F" w14:textId="77777777" w:rsidTr="00CF309B">
        <w:trPr>
          <w:trHeight w:val="304"/>
        </w:trPr>
        <w:tc>
          <w:tcPr>
            <w:tcW w:w="704" w:type="dxa"/>
          </w:tcPr>
          <w:p w14:paraId="1578404B" w14:textId="77777777" w:rsidR="00542876" w:rsidRPr="003B6A42" w:rsidRDefault="00542876" w:rsidP="00542876">
            <w:pPr>
              <w:widowControl w:val="0"/>
              <w:spacing w:after="0" w:line="276" w:lineRule="auto"/>
              <w:ind w:left="0" w:firstLine="0"/>
              <w:jc w:val="left"/>
              <w:rPr>
                <w:rFonts w:ascii="Arial" w:hAnsi="Arial" w:cs="Arial"/>
                <w:b/>
                <w:bCs/>
                <w:sz w:val="20"/>
                <w:szCs w:val="20"/>
              </w:rPr>
            </w:pPr>
            <w:r>
              <w:rPr>
                <w:rFonts w:ascii="Arial" w:hAnsi="Arial" w:cs="Arial"/>
                <w:b/>
                <w:bCs/>
                <w:sz w:val="20"/>
                <w:szCs w:val="20"/>
              </w:rPr>
              <w:t>1</w:t>
            </w:r>
          </w:p>
        </w:tc>
        <w:tc>
          <w:tcPr>
            <w:tcW w:w="4683" w:type="dxa"/>
            <w:vAlign w:val="center"/>
          </w:tcPr>
          <w:p w14:paraId="41472722" w14:textId="090C23CB" w:rsidR="00542876" w:rsidRPr="00D00C3F" w:rsidRDefault="00542876" w:rsidP="00542876">
            <w:pPr>
              <w:widowControl w:val="0"/>
              <w:spacing w:after="0" w:line="276" w:lineRule="auto"/>
              <w:ind w:left="0" w:firstLine="0"/>
              <w:jc w:val="left"/>
              <w:rPr>
                <w:rFonts w:ascii="Arial" w:hAnsi="Arial" w:cs="Arial"/>
                <w:b/>
                <w:bCs/>
                <w:sz w:val="20"/>
                <w:szCs w:val="20"/>
              </w:rPr>
            </w:pPr>
            <w:r w:rsidRPr="00D9039B">
              <w:rPr>
                <w:rFonts w:ascii="Arial" w:hAnsi="Arial" w:cs="Arial"/>
                <w:b/>
                <w:bCs/>
                <w:sz w:val="20"/>
                <w:szCs w:val="20"/>
              </w:rPr>
              <w:t>GUADALUPE LUCIA VERDEJO RAMÍREZ</w:t>
            </w:r>
          </w:p>
        </w:tc>
        <w:tc>
          <w:tcPr>
            <w:tcW w:w="1134" w:type="dxa"/>
          </w:tcPr>
          <w:p w14:paraId="61B50B6E" w14:textId="0EF16C49" w:rsidR="00542876" w:rsidRPr="00D00C3F" w:rsidRDefault="00542876" w:rsidP="00542876">
            <w:pPr>
              <w:widowControl w:val="0"/>
              <w:spacing w:after="0" w:line="276" w:lineRule="auto"/>
              <w:ind w:left="0" w:right="0" w:firstLine="0"/>
              <w:jc w:val="center"/>
              <w:rPr>
                <w:rFonts w:ascii="Arial" w:hAnsi="Arial" w:cs="Arial"/>
                <w:b/>
                <w:bCs/>
                <w:sz w:val="20"/>
                <w:szCs w:val="20"/>
              </w:rPr>
            </w:pPr>
            <w:r w:rsidRPr="00D9039B">
              <w:rPr>
                <w:rFonts w:ascii="Arial" w:hAnsi="Arial" w:cs="Arial"/>
                <w:b/>
                <w:bCs/>
                <w:sz w:val="20"/>
                <w:szCs w:val="20"/>
              </w:rPr>
              <w:t>76</w:t>
            </w:r>
          </w:p>
        </w:tc>
      </w:tr>
      <w:tr w:rsidR="00542876" w:rsidRPr="003B6A42" w14:paraId="151A068B" w14:textId="77777777" w:rsidTr="00CF309B">
        <w:trPr>
          <w:trHeight w:val="289"/>
        </w:trPr>
        <w:tc>
          <w:tcPr>
            <w:tcW w:w="704" w:type="dxa"/>
          </w:tcPr>
          <w:p w14:paraId="68F49D42" w14:textId="77777777" w:rsidR="00542876" w:rsidRPr="003B6A42" w:rsidRDefault="00542876" w:rsidP="00542876">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4683" w:type="dxa"/>
            <w:vAlign w:val="center"/>
          </w:tcPr>
          <w:p w14:paraId="0B41D581" w14:textId="02E018D2" w:rsidR="00542876" w:rsidRPr="00B84C82" w:rsidRDefault="00542876" w:rsidP="00542876">
            <w:pPr>
              <w:widowControl w:val="0"/>
              <w:spacing w:after="0" w:line="276" w:lineRule="auto"/>
              <w:ind w:left="0" w:firstLine="0"/>
              <w:jc w:val="left"/>
              <w:rPr>
                <w:rFonts w:ascii="Arial" w:hAnsi="Arial" w:cs="Arial"/>
                <w:sz w:val="20"/>
                <w:szCs w:val="20"/>
              </w:rPr>
            </w:pPr>
            <w:r w:rsidRPr="00B84C82">
              <w:rPr>
                <w:rFonts w:ascii="Arial" w:hAnsi="Arial" w:cs="Arial"/>
                <w:sz w:val="20"/>
                <w:szCs w:val="20"/>
              </w:rPr>
              <w:t>FAUSTINA EUFROCINA GARCÍA PÉREZ</w:t>
            </w:r>
          </w:p>
        </w:tc>
        <w:tc>
          <w:tcPr>
            <w:tcW w:w="1134" w:type="dxa"/>
          </w:tcPr>
          <w:p w14:paraId="77A8783F" w14:textId="221DA095" w:rsidR="00542876" w:rsidRPr="00D9039B" w:rsidRDefault="00542876" w:rsidP="00542876">
            <w:pPr>
              <w:widowControl w:val="0"/>
              <w:spacing w:after="0" w:line="276" w:lineRule="auto"/>
              <w:ind w:left="0" w:right="0" w:firstLine="0"/>
              <w:jc w:val="center"/>
              <w:rPr>
                <w:rFonts w:ascii="Arial" w:hAnsi="Arial" w:cs="Arial"/>
                <w:i/>
                <w:iCs/>
                <w:sz w:val="20"/>
                <w:szCs w:val="20"/>
              </w:rPr>
            </w:pPr>
            <w:r w:rsidRPr="00D9039B">
              <w:rPr>
                <w:rFonts w:ascii="Arial" w:hAnsi="Arial" w:cs="Arial"/>
                <w:i/>
                <w:iCs/>
                <w:sz w:val="20"/>
                <w:szCs w:val="20"/>
              </w:rPr>
              <w:t>28</w:t>
            </w:r>
          </w:p>
        </w:tc>
      </w:tr>
      <w:tr w:rsidR="00542876" w:rsidRPr="003B6A42" w14:paraId="4C8DB122" w14:textId="77777777" w:rsidTr="00CF309B">
        <w:trPr>
          <w:trHeight w:val="318"/>
        </w:trPr>
        <w:tc>
          <w:tcPr>
            <w:tcW w:w="704" w:type="dxa"/>
          </w:tcPr>
          <w:p w14:paraId="2279CD80" w14:textId="77777777" w:rsidR="00542876" w:rsidRPr="003B6A42" w:rsidRDefault="00542876" w:rsidP="00542876">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4683" w:type="dxa"/>
            <w:vAlign w:val="center"/>
          </w:tcPr>
          <w:p w14:paraId="35CD7A86" w14:textId="32E56FFF" w:rsidR="00542876" w:rsidRPr="003B6A42" w:rsidRDefault="00542876" w:rsidP="00542876">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LUCIA PAZ VILLANUEVA </w:t>
            </w:r>
          </w:p>
        </w:tc>
        <w:tc>
          <w:tcPr>
            <w:tcW w:w="1134" w:type="dxa"/>
          </w:tcPr>
          <w:p w14:paraId="26E2240C" w14:textId="3C370494" w:rsidR="00542876" w:rsidRPr="003B6A42" w:rsidRDefault="00542876" w:rsidP="00542876">
            <w:pPr>
              <w:widowControl w:val="0"/>
              <w:spacing w:after="0" w:line="276" w:lineRule="auto"/>
              <w:ind w:left="0" w:right="0" w:firstLine="0"/>
              <w:jc w:val="center"/>
              <w:rPr>
                <w:rFonts w:ascii="Arial" w:hAnsi="Arial" w:cs="Arial"/>
                <w:sz w:val="20"/>
                <w:szCs w:val="20"/>
              </w:rPr>
            </w:pPr>
            <w:r>
              <w:rPr>
                <w:rFonts w:ascii="Arial" w:hAnsi="Arial" w:cs="Arial"/>
                <w:sz w:val="20"/>
                <w:szCs w:val="20"/>
              </w:rPr>
              <w:t>27</w:t>
            </w:r>
          </w:p>
        </w:tc>
      </w:tr>
    </w:tbl>
    <w:p w14:paraId="0E790A32" w14:textId="77777777" w:rsidR="00542876" w:rsidRDefault="00542876" w:rsidP="009447D0">
      <w:pPr>
        <w:spacing w:line="276" w:lineRule="auto"/>
        <w:ind w:left="0" w:right="0" w:hanging="11"/>
        <w:rPr>
          <w:rFonts w:ascii="Arial" w:hAnsi="Arial" w:cs="Arial"/>
          <w:sz w:val="24"/>
          <w:szCs w:val="24"/>
        </w:rPr>
      </w:pPr>
    </w:p>
    <w:p w14:paraId="6E5DD16F" w14:textId="72D137D8" w:rsidR="006B0A65" w:rsidRDefault="006B0A65" w:rsidP="006B0A65">
      <w:pPr>
        <w:spacing w:line="276" w:lineRule="auto"/>
        <w:ind w:left="0" w:right="0" w:hanging="11"/>
        <w:rPr>
          <w:rFonts w:ascii="Arial" w:hAnsi="Arial" w:cs="Arial"/>
          <w:sz w:val="24"/>
          <w:szCs w:val="24"/>
        </w:rPr>
      </w:pPr>
    </w:p>
    <w:p w14:paraId="5F585925" w14:textId="5B60CE0F" w:rsidR="00542876" w:rsidRDefault="00542876" w:rsidP="006B0A65">
      <w:pPr>
        <w:spacing w:line="276" w:lineRule="auto"/>
        <w:ind w:left="0" w:right="0" w:hanging="11"/>
        <w:rPr>
          <w:rFonts w:ascii="Arial" w:hAnsi="Arial" w:cs="Arial"/>
          <w:sz w:val="24"/>
          <w:szCs w:val="24"/>
        </w:rPr>
      </w:pPr>
    </w:p>
    <w:p w14:paraId="05929946" w14:textId="3A6FEDFD" w:rsidR="006B0A65" w:rsidRDefault="006B0A65" w:rsidP="009447D0">
      <w:pPr>
        <w:spacing w:line="276" w:lineRule="auto"/>
        <w:ind w:left="0" w:right="0" w:hanging="11"/>
        <w:rPr>
          <w:rFonts w:ascii="Arial" w:hAnsi="Arial" w:cs="Arial"/>
          <w:sz w:val="24"/>
          <w:szCs w:val="24"/>
        </w:rPr>
      </w:pPr>
    </w:p>
    <w:p w14:paraId="4203578C" w14:textId="742FF03A" w:rsidR="006B0A65" w:rsidRDefault="00542876" w:rsidP="009447D0">
      <w:pPr>
        <w:spacing w:line="276" w:lineRule="auto"/>
        <w:ind w:left="0" w:right="0" w:hanging="11"/>
        <w:rPr>
          <w:rFonts w:ascii="Arial" w:hAnsi="Arial" w:cs="Arial"/>
          <w:sz w:val="24"/>
          <w:szCs w:val="24"/>
        </w:rPr>
      </w:pPr>
      <w:r>
        <w:rPr>
          <w:rFonts w:ascii="Arial" w:hAnsi="Arial" w:cs="Arial"/>
          <w:sz w:val="24"/>
          <w:szCs w:val="24"/>
        </w:rPr>
        <w:t xml:space="preserve">Concluida la votación de las concejalías propietarias, se procedió a </w:t>
      </w:r>
      <w:r w:rsidR="00A01D6F">
        <w:rPr>
          <w:rFonts w:ascii="Arial" w:hAnsi="Arial" w:cs="Arial"/>
          <w:sz w:val="24"/>
          <w:szCs w:val="24"/>
        </w:rPr>
        <w:t>las suplencias</w:t>
      </w:r>
      <w:r>
        <w:rPr>
          <w:rFonts w:ascii="Arial" w:hAnsi="Arial" w:cs="Arial"/>
          <w:sz w:val="24"/>
          <w:szCs w:val="24"/>
        </w:rPr>
        <w:t xml:space="preserve"> de las concejalías, la cual y a determinación de la Asamblea, se realiz</w:t>
      </w:r>
      <w:r w:rsidR="00A01D6F">
        <w:rPr>
          <w:rFonts w:ascii="Arial" w:hAnsi="Arial" w:cs="Arial"/>
          <w:sz w:val="24"/>
          <w:szCs w:val="24"/>
        </w:rPr>
        <w:t xml:space="preserve">ó </w:t>
      </w:r>
      <w:r>
        <w:rPr>
          <w:rFonts w:ascii="Arial" w:hAnsi="Arial" w:cs="Arial"/>
          <w:sz w:val="24"/>
          <w:szCs w:val="24"/>
        </w:rPr>
        <w:t xml:space="preserve">en forma </w:t>
      </w:r>
      <w:r w:rsidR="00CF309B">
        <w:rPr>
          <w:rFonts w:ascii="Arial" w:hAnsi="Arial" w:cs="Arial"/>
          <w:sz w:val="24"/>
          <w:szCs w:val="24"/>
        </w:rPr>
        <w:t>d</w:t>
      </w:r>
      <w:r>
        <w:rPr>
          <w:rFonts w:ascii="Arial" w:hAnsi="Arial" w:cs="Arial"/>
          <w:sz w:val="24"/>
          <w:szCs w:val="24"/>
        </w:rPr>
        <w:t>irecta</w:t>
      </w:r>
      <w:r w:rsidR="0090516F">
        <w:rPr>
          <w:rFonts w:ascii="Arial" w:hAnsi="Arial" w:cs="Arial"/>
          <w:sz w:val="24"/>
          <w:szCs w:val="24"/>
        </w:rPr>
        <w:t xml:space="preserve">, </w:t>
      </w:r>
      <w:r w:rsidR="0090516F" w:rsidRPr="00D9039B">
        <w:rPr>
          <w:rFonts w:ascii="Arial" w:hAnsi="Arial" w:cs="Arial"/>
          <w:b/>
          <w:bCs/>
          <w:sz w:val="24"/>
          <w:szCs w:val="24"/>
        </w:rPr>
        <w:t>eligiendo como suplentes a todos aquellos que habían quedado en segundo lugar de las votaciones</w:t>
      </w:r>
      <w:r w:rsidR="0090516F">
        <w:rPr>
          <w:rFonts w:ascii="Arial" w:hAnsi="Arial" w:cs="Arial"/>
          <w:sz w:val="24"/>
          <w:szCs w:val="24"/>
        </w:rPr>
        <w:t xml:space="preserve"> a concejales respectivamente.</w:t>
      </w:r>
    </w:p>
    <w:p w14:paraId="39743E3C" w14:textId="491D5D0B" w:rsidR="00B7211B" w:rsidRDefault="00A01D6F" w:rsidP="009447D0">
      <w:pPr>
        <w:spacing w:line="276" w:lineRule="auto"/>
        <w:ind w:left="0" w:right="0" w:hanging="11"/>
        <w:rPr>
          <w:rFonts w:ascii="Arial" w:hAnsi="Arial" w:cs="Arial"/>
          <w:sz w:val="24"/>
          <w:szCs w:val="24"/>
        </w:rPr>
      </w:pPr>
      <w:r>
        <w:rPr>
          <w:rFonts w:ascii="Arial" w:hAnsi="Arial" w:cs="Arial"/>
          <w:sz w:val="24"/>
          <w:szCs w:val="24"/>
        </w:rPr>
        <w:t>Respecto a la elección de las suplencias de las concejalías</w:t>
      </w:r>
      <w:r w:rsidR="0090516F">
        <w:rPr>
          <w:rFonts w:ascii="Arial" w:hAnsi="Arial" w:cs="Arial"/>
          <w:sz w:val="24"/>
          <w:szCs w:val="24"/>
        </w:rPr>
        <w:t xml:space="preserve">, </w:t>
      </w:r>
      <w:r>
        <w:rPr>
          <w:rFonts w:ascii="Arial" w:hAnsi="Arial" w:cs="Arial"/>
          <w:sz w:val="24"/>
          <w:szCs w:val="24"/>
        </w:rPr>
        <w:t xml:space="preserve">la persona propuesta </w:t>
      </w:r>
      <w:r w:rsidR="0090516F">
        <w:rPr>
          <w:rFonts w:ascii="Arial" w:hAnsi="Arial" w:cs="Arial"/>
          <w:sz w:val="24"/>
          <w:szCs w:val="24"/>
        </w:rPr>
        <w:t xml:space="preserve">en segundo lugar en los cargos de </w:t>
      </w:r>
      <w:r>
        <w:rPr>
          <w:rFonts w:ascii="Arial" w:hAnsi="Arial" w:cs="Arial"/>
          <w:sz w:val="24"/>
          <w:szCs w:val="24"/>
        </w:rPr>
        <w:t xml:space="preserve">Sindicatura </w:t>
      </w:r>
      <w:r w:rsidR="0090516F">
        <w:rPr>
          <w:rFonts w:ascii="Arial" w:hAnsi="Arial" w:cs="Arial"/>
          <w:sz w:val="24"/>
          <w:szCs w:val="24"/>
        </w:rPr>
        <w:t xml:space="preserve">Municipal y Regiduría de </w:t>
      </w:r>
      <w:r>
        <w:rPr>
          <w:rFonts w:ascii="Arial" w:hAnsi="Arial" w:cs="Arial"/>
          <w:sz w:val="24"/>
          <w:szCs w:val="24"/>
        </w:rPr>
        <w:t>O</w:t>
      </w:r>
      <w:r w:rsidR="0090516F">
        <w:rPr>
          <w:rFonts w:ascii="Arial" w:hAnsi="Arial" w:cs="Arial"/>
          <w:sz w:val="24"/>
          <w:szCs w:val="24"/>
        </w:rPr>
        <w:t xml:space="preserve">bras, </w:t>
      </w:r>
      <w:r>
        <w:rPr>
          <w:rFonts w:ascii="Arial" w:hAnsi="Arial" w:cs="Arial"/>
          <w:sz w:val="24"/>
          <w:szCs w:val="24"/>
        </w:rPr>
        <w:t>resulta ser la misma persona,</w:t>
      </w:r>
      <w:r w:rsidR="00B84C82">
        <w:rPr>
          <w:rFonts w:ascii="Arial" w:hAnsi="Arial" w:cs="Arial"/>
          <w:sz w:val="24"/>
          <w:szCs w:val="24"/>
        </w:rPr>
        <w:t xml:space="preserve"> </w:t>
      </w:r>
      <w:r w:rsidR="00B84C82" w:rsidRPr="00D9039B">
        <w:rPr>
          <w:rFonts w:ascii="Arial" w:hAnsi="Arial" w:cs="Arial"/>
          <w:sz w:val="24"/>
          <w:szCs w:val="24"/>
        </w:rPr>
        <w:t>LÁZARO VILLANUEVA NABARRO, por lo cual</w:t>
      </w:r>
      <w:r>
        <w:rPr>
          <w:rFonts w:ascii="Arial" w:hAnsi="Arial" w:cs="Arial"/>
          <w:sz w:val="24"/>
          <w:szCs w:val="24"/>
        </w:rPr>
        <w:t xml:space="preserve"> la Asamblea determin</w:t>
      </w:r>
      <w:r w:rsidR="00CF309B">
        <w:rPr>
          <w:rFonts w:ascii="Arial" w:hAnsi="Arial" w:cs="Arial"/>
          <w:sz w:val="24"/>
          <w:szCs w:val="24"/>
        </w:rPr>
        <w:t>ó</w:t>
      </w:r>
      <w:r>
        <w:rPr>
          <w:rFonts w:ascii="Arial" w:hAnsi="Arial" w:cs="Arial"/>
          <w:sz w:val="24"/>
          <w:szCs w:val="24"/>
        </w:rPr>
        <w:t xml:space="preserve"> fuera electo en la </w:t>
      </w:r>
      <w:r w:rsidR="007C3EAF">
        <w:rPr>
          <w:rFonts w:ascii="Arial" w:hAnsi="Arial" w:cs="Arial"/>
          <w:sz w:val="24"/>
          <w:szCs w:val="24"/>
        </w:rPr>
        <w:t>suplencia de</w:t>
      </w:r>
      <w:r>
        <w:rPr>
          <w:rFonts w:ascii="Arial" w:hAnsi="Arial" w:cs="Arial"/>
          <w:sz w:val="24"/>
          <w:szCs w:val="24"/>
        </w:rPr>
        <w:t xml:space="preserve"> la S</w:t>
      </w:r>
      <w:r w:rsidR="00141C92">
        <w:rPr>
          <w:rFonts w:ascii="Arial" w:hAnsi="Arial" w:cs="Arial"/>
          <w:sz w:val="24"/>
          <w:szCs w:val="24"/>
        </w:rPr>
        <w:t xml:space="preserve">indicatura </w:t>
      </w:r>
      <w:r>
        <w:rPr>
          <w:rFonts w:ascii="Arial" w:hAnsi="Arial" w:cs="Arial"/>
          <w:sz w:val="24"/>
          <w:szCs w:val="24"/>
        </w:rPr>
        <w:t>M</w:t>
      </w:r>
      <w:r w:rsidR="00141C92">
        <w:rPr>
          <w:rFonts w:ascii="Arial" w:hAnsi="Arial" w:cs="Arial"/>
          <w:sz w:val="24"/>
          <w:szCs w:val="24"/>
        </w:rPr>
        <w:t xml:space="preserve">unicipal, </w:t>
      </w:r>
      <w:r w:rsidR="00D00C3F">
        <w:rPr>
          <w:rFonts w:ascii="Arial" w:hAnsi="Arial" w:cs="Arial"/>
          <w:sz w:val="24"/>
          <w:szCs w:val="24"/>
        </w:rPr>
        <w:t xml:space="preserve">mientras que, </w:t>
      </w:r>
      <w:r w:rsidR="00141C92">
        <w:rPr>
          <w:rFonts w:ascii="Arial" w:hAnsi="Arial" w:cs="Arial"/>
          <w:sz w:val="24"/>
          <w:szCs w:val="24"/>
        </w:rPr>
        <w:t xml:space="preserve">en </w:t>
      </w:r>
      <w:r>
        <w:rPr>
          <w:rFonts w:ascii="Arial" w:hAnsi="Arial" w:cs="Arial"/>
          <w:sz w:val="24"/>
          <w:szCs w:val="24"/>
        </w:rPr>
        <w:t xml:space="preserve">la suplencia de la Regiduría </w:t>
      </w:r>
      <w:r w:rsidR="00141C92">
        <w:rPr>
          <w:rFonts w:ascii="Arial" w:hAnsi="Arial" w:cs="Arial"/>
          <w:sz w:val="24"/>
          <w:szCs w:val="24"/>
        </w:rPr>
        <w:t xml:space="preserve">de </w:t>
      </w:r>
      <w:r>
        <w:rPr>
          <w:rFonts w:ascii="Arial" w:hAnsi="Arial" w:cs="Arial"/>
          <w:sz w:val="24"/>
          <w:szCs w:val="24"/>
        </w:rPr>
        <w:t>O</w:t>
      </w:r>
      <w:r w:rsidR="00141C92">
        <w:rPr>
          <w:rFonts w:ascii="Arial" w:hAnsi="Arial" w:cs="Arial"/>
          <w:sz w:val="24"/>
          <w:szCs w:val="24"/>
        </w:rPr>
        <w:t xml:space="preserve">bras quedaría como suplente la tercera persona en cuanto a </w:t>
      </w:r>
      <w:r>
        <w:rPr>
          <w:rFonts w:ascii="Arial" w:hAnsi="Arial" w:cs="Arial"/>
          <w:sz w:val="24"/>
          <w:szCs w:val="24"/>
        </w:rPr>
        <w:t>número</w:t>
      </w:r>
      <w:r w:rsidR="00141C92">
        <w:rPr>
          <w:rFonts w:ascii="Arial" w:hAnsi="Arial" w:cs="Arial"/>
          <w:sz w:val="24"/>
          <w:szCs w:val="24"/>
        </w:rPr>
        <w:t xml:space="preserve"> de votos</w:t>
      </w:r>
      <w:r>
        <w:rPr>
          <w:rFonts w:ascii="Arial" w:hAnsi="Arial" w:cs="Arial"/>
          <w:sz w:val="24"/>
          <w:szCs w:val="24"/>
        </w:rPr>
        <w:t>,</w:t>
      </w:r>
      <w:r w:rsidR="00B84C82">
        <w:rPr>
          <w:rFonts w:ascii="Arial" w:hAnsi="Arial" w:cs="Arial"/>
          <w:sz w:val="24"/>
          <w:szCs w:val="24"/>
        </w:rPr>
        <w:t xml:space="preserve"> </w:t>
      </w:r>
      <w:r w:rsidR="00B84C82" w:rsidRPr="00D9039B">
        <w:rPr>
          <w:rFonts w:ascii="Arial" w:hAnsi="Arial" w:cs="Arial"/>
          <w:sz w:val="24"/>
          <w:szCs w:val="24"/>
        </w:rPr>
        <w:t>ANTONIO DE JES</w:t>
      </w:r>
      <w:r w:rsidR="00B7211B">
        <w:rPr>
          <w:rFonts w:ascii="Arial" w:hAnsi="Arial" w:cs="Arial"/>
          <w:sz w:val="24"/>
          <w:szCs w:val="24"/>
        </w:rPr>
        <w:t>Ú</w:t>
      </w:r>
      <w:r w:rsidR="00B84C82" w:rsidRPr="00D9039B">
        <w:rPr>
          <w:rFonts w:ascii="Arial" w:hAnsi="Arial" w:cs="Arial"/>
          <w:sz w:val="24"/>
          <w:szCs w:val="24"/>
        </w:rPr>
        <w:t>S RAMÍREZ MANZANO.</w:t>
      </w:r>
      <w:r>
        <w:rPr>
          <w:rFonts w:ascii="Arial" w:hAnsi="Arial" w:cs="Arial"/>
          <w:sz w:val="24"/>
          <w:szCs w:val="24"/>
        </w:rPr>
        <w:t xml:space="preserve"> </w:t>
      </w:r>
    </w:p>
    <w:p w14:paraId="1BB7DC30" w14:textId="0E1C15C3" w:rsidR="00A01D6F" w:rsidRDefault="00B84C82" w:rsidP="009447D0">
      <w:pPr>
        <w:spacing w:line="276" w:lineRule="auto"/>
        <w:ind w:left="0" w:right="0" w:hanging="11"/>
        <w:rPr>
          <w:rFonts w:ascii="Arial" w:hAnsi="Arial" w:cs="Arial"/>
          <w:sz w:val="24"/>
          <w:szCs w:val="24"/>
        </w:rPr>
      </w:pPr>
      <w:r>
        <w:rPr>
          <w:rFonts w:ascii="Arial" w:hAnsi="Arial" w:cs="Arial"/>
          <w:sz w:val="24"/>
          <w:szCs w:val="24"/>
        </w:rPr>
        <w:t>E</w:t>
      </w:r>
      <w:r w:rsidR="00A01D6F">
        <w:rPr>
          <w:rFonts w:ascii="Arial" w:hAnsi="Arial" w:cs="Arial"/>
          <w:sz w:val="24"/>
          <w:szCs w:val="24"/>
        </w:rPr>
        <w:t>n lo que respecta a la persona propuesta en</w:t>
      </w:r>
      <w:r>
        <w:rPr>
          <w:rFonts w:ascii="Arial" w:hAnsi="Arial" w:cs="Arial"/>
          <w:sz w:val="24"/>
          <w:szCs w:val="24"/>
        </w:rPr>
        <w:t xml:space="preserve"> la suplencia de</w:t>
      </w:r>
      <w:r w:rsidR="00A01D6F">
        <w:rPr>
          <w:rFonts w:ascii="Arial" w:hAnsi="Arial" w:cs="Arial"/>
          <w:sz w:val="24"/>
          <w:szCs w:val="24"/>
        </w:rPr>
        <w:t xml:space="preserve"> la Regiduría de Salud,</w:t>
      </w:r>
      <w:r>
        <w:rPr>
          <w:rFonts w:ascii="Arial" w:hAnsi="Arial" w:cs="Arial"/>
          <w:sz w:val="24"/>
          <w:szCs w:val="24"/>
        </w:rPr>
        <w:t xml:space="preserve"> </w:t>
      </w:r>
      <w:r w:rsidRPr="00B84C82">
        <w:rPr>
          <w:rFonts w:ascii="Arial" w:hAnsi="Arial" w:cs="Arial"/>
          <w:sz w:val="20"/>
          <w:szCs w:val="20"/>
        </w:rPr>
        <w:t>FAUSTINA EUFROCINA GARCÍA PÉREZ</w:t>
      </w:r>
      <w:r>
        <w:rPr>
          <w:rFonts w:ascii="Arial" w:hAnsi="Arial" w:cs="Arial"/>
          <w:sz w:val="20"/>
          <w:szCs w:val="20"/>
        </w:rPr>
        <w:t>,</w:t>
      </w:r>
      <w:r w:rsidR="00A01D6F">
        <w:rPr>
          <w:rFonts w:ascii="Arial" w:hAnsi="Arial" w:cs="Arial"/>
          <w:sz w:val="24"/>
          <w:szCs w:val="24"/>
        </w:rPr>
        <w:t xml:space="preserve"> </w:t>
      </w:r>
      <w:r w:rsidR="00141C92">
        <w:rPr>
          <w:rFonts w:ascii="Arial" w:hAnsi="Arial" w:cs="Arial"/>
          <w:sz w:val="24"/>
          <w:szCs w:val="24"/>
        </w:rPr>
        <w:t>declin</w:t>
      </w:r>
      <w:r w:rsidR="00A15554">
        <w:rPr>
          <w:rFonts w:ascii="Arial" w:hAnsi="Arial" w:cs="Arial"/>
          <w:sz w:val="24"/>
          <w:szCs w:val="24"/>
        </w:rPr>
        <w:t>ó</w:t>
      </w:r>
      <w:r w:rsidR="00141C92">
        <w:rPr>
          <w:rFonts w:ascii="Arial" w:hAnsi="Arial" w:cs="Arial"/>
          <w:sz w:val="24"/>
          <w:szCs w:val="24"/>
        </w:rPr>
        <w:t xml:space="preserve"> al cargo, por lo que por unanimidad y a mano alzada, el cargo lo ocuparía </w:t>
      </w:r>
      <w:r>
        <w:rPr>
          <w:rFonts w:ascii="Arial" w:hAnsi="Arial" w:cs="Arial"/>
          <w:sz w:val="20"/>
          <w:szCs w:val="20"/>
        </w:rPr>
        <w:t xml:space="preserve">LUCIA PAZ VILLANUEVA, </w:t>
      </w:r>
      <w:r w:rsidR="00141C92">
        <w:rPr>
          <w:rFonts w:ascii="Arial" w:hAnsi="Arial" w:cs="Arial"/>
          <w:sz w:val="24"/>
          <w:szCs w:val="24"/>
        </w:rPr>
        <w:t xml:space="preserve"> </w:t>
      </w:r>
      <w:r>
        <w:rPr>
          <w:rFonts w:ascii="Arial" w:hAnsi="Arial" w:cs="Arial"/>
          <w:sz w:val="24"/>
          <w:szCs w:val="24"/>
        </w:rPr>
        <w:t xml:space="preserve">misma </w:t>
      </w:r>
      <w:r w:rsidR="00141C92">
        <w:rPr>
          <w:rFonts w:ascii="Arial" w:hAnsi="Arial" w:cs="Arial"/>
          <w:sz w:val="24"/>
          <w:szCs w:val="24"/>
        </w:rPr>
        <w:t xml:space="preserve">que quedo en tercer lugar en la terna </w:t>
      </w:r>
      <w:r w:rsidR="00A01D6F">
        <w:rPr>
          <w:rFonts w:ascii="Arial" w:hAnsi="Arial" w:cs="Arial"/>
          <w:sz w:val="24"/>
          <w:szCs w:val="24"/>
        </w:rPr>
        <w:t xml:space="preserve">de la Regiduría de Salud, quedando integradas: </w:t>
      </w:r>
    </w:p>
    <w:tbl>
      <w:tblPr>
        <w:tblStyle w:val="TableGrid0"/>
        <w:tblW w:w="8475" w:type="dxa"/>
        <w:jc w:val="right"/>
        <w:tblLook w:val="04A0" w:firstRow="1" w:lastRow="0" w:firstColumn="1" w:lastColumn="0" w:noHBand="0" w:noVBand="1"/>
      </w:tblPr>
      <w:tblGrid>
        <w:gridCol w:w="3964"/>
        <w:gridCol w:w="4511"/>
      </w:tblGrid>
      <w:tr w:rsidR="00AD4443" w:rsidRPr="00E45050" w14:paraId="3DE1279C" w14:textId="77777777" w:rsidTr="00E307A2">
        <w:trPr>
          <w:trHeight w:val="305"/>
          <w:tblHeader/>
          <w:jc w:val="right"/>
        </w:trPr>
        <w:tc>
          <w:tcPr>
            <w:tcW w:w="3964" w:type="dxa"/>
            <w:shd w:val="clear" w:color="auto" w:fill="BFBFBF" w:themeFill="background1" w:themeFillShade="BF"/>
            <w:vAlign w:val="center"/>
          </w:tcPr>
          <w:p w14:paraId="6A4F0E74" w14:textId="77777777" w:rsidR="00AD4443" w:rsidRPr="00E45050" w:rsidRDefault="00AD4443" w:rsidP="00E307A2">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CARGO</w:t>
            </w:r>
          </w:p>
        </w:tc>
        <w:tc>
          <w:tcPr>
            <w:tcW w:w="4511" w:type="dxa"/>
            <w:shd w:val="clear" w:color="auto" w:fill="BFBFBF" w:themeFill="background1" w:themeFillShade="BF"/>
            <w:vAlign w:val="center"/>
          </w:tcPr>
          <w:p w14:paraId="75EA703F" w14:textId="096194EF" w:rsidR="00AD4443" w:rsidRPr="00E45050" w:rsidRDefault="00AD4443"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SUPLENCIAS </w:t>
            </w:r>
          </w:p>
        </w:tc>
      </w:tr>
      <w:tr w:rsidR="00AD4443" w:rsidRPr="00E45050" w14:paraId="42DDEE79" w14:textId="77777777" w:rsidTr="00661E0B">
        <w:trPr>
          <w:trHeight w:val="293"/>
          <w:jc w:val="right"/>
        </w:trPr>
        <w:tc>
          <w:tcPr>
            <w:tcW w:w="3964" w:type="dxa"/>
            <w:vAlign w:val="center"/>
          </w:tcPr>
          <w:p w14:paraId="01B955EE" w14:textId="73F0A958" w:rsidR="00AD4443" w:rsidRPr="00E45050" w:rsidRDefault="00AD4443" w:rsidP="00AD444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4511" w:type="dxa"/>
          </w:tcPr>
          <w:p w14:paraId="3E223F29" w14:textId="780AC257" w:rsidR="00AD4443" w:rsidRPr="00E45050" w:rsidRDefault="00AD4443" w:rsidP="00AD4443">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JOSÉ LUIS RODRÍGUEZ SALAZAR</w:t>
            </w:r>
          </w:p>
        </w:tc>
      </w:tr>
      <w:tr w:rsidR="00AD4443" w:rsidRPr="00E45050" w14:paraId="49EFC32D" w14:textId="77777777" w:rsidTr="00661E0B">
        <w:trPr>
          <w:trHeight w:val="278"/>
          <w:jc w:val="right"/>
        </w:trPr>
        <w:tc>
          <w:tcPr>
            <w:tcW w:w="3964" w:type="dxa"/>
            <w:vAlign w:val="center"/>
          </w:tcPr>
          <w:p w14:paraId="57127BFC" w14:textId="1EBED55B" w:rsidR="00AD4443" w:rsidRPr="00E45050" w:rsidRDefault="00AD4443" w:rsidP="00AD444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4511" w:type="dxa"/>
          </w:tcPr>
          <w:p w14:paraId="7B2B5F31" w14:textId="3EC083AC" w:rsidR="00AD4443" w:rsidRPr="00E45050" w:rsidRDefault="00AD4443" w:rsidP="00AD4443">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LÁZARO VILLANUEVA NABARRO</w:t>
            </w:r>
          </w:p>
        </w:tc>
      </w:tr>
      <w:tr w:rsidR="00AD4443" w:rsidRPr="00E45050" w14:paraId="0E431409" w14:textId="77777777" w:rsidTr="00661E0B">
        <w:trPr>
          <w:trHeight w:val="305"/>
          <w:jc w:val="right"/>
        </w:trPr>
        <w:tc>
          <w:tcPr>
            <w:tcW w:w="3964" w:type="dxa"/>
            <w:vAlign w:val="center"/>
          </w:tcPr>
          <w:p w14:paraId="0E1F703D" w14:textId="528C2667" w:rsidR="00AD4443" w:rsidRPr="00E45050" w:rsidRDefault="00AD4443" w:rsidP="00AD444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4511" w:type="dxa"/>
          </w:tcPr>
          <w:p w14:paraId="6721944C" w14:textId="57FE4E78" w:rsidR="00AD4443" w:rsidRPr="00D9039B" w:rsidRDefault="00AD4443" w:rsidP="00AD4443">
            <w:pPr>
              <w:widowControl w:val="0"/>
              <w:spacing w:after="0" w:line="276" w:lineRule="auto"/>
              <w:ind w:left="0" w:right="0" w:firstLine="0"/>
              <w:jc w:val="left"/>
              <w:rPr>
                <w:rFonts w:ascii="Arial" w:hAnsi="Arial" w:cs="Arial"/>
                <w:b/>
                <w:bCs/>
                <w:sz w:val="20"/>
                <w:szCs w:val="20"/>
              </w:rPr>
            </w:pPr>
            <w:r w:rsidRPr="00D9039B">
              <w:rPr>
                <w:rFonts w:ascii="Arial" w:hAnsi="Arial" w:cs="Arial"/>
                <w:b/>
                <w:bCs/>
                <w:sz w:val="20"/>
                <w:szCs w:val="20"/>
              </w:rPr>
              <w:t>DIANA EDITH DIMAS RAMÍREZ</w:t>
            </w:r>
          </w:p>
        </w:tc>
      </w:tr>
      <w:tr w:rsidR="00AD4443" w:rsidRPr="00E45050" w14:paraId="3E54CD22" w14:textId="77777777" w:rsidTr="00661E0B">
        <w:trPr>
          <w:trHeight w:val="293"/>
          <w:jc w:val="right"/>
        </w:trPr>
        <w:tc>
          <w:tcPr>
            <w:tcW w:w="3964" w:type="dxa"/>
            <w:vAlign w:val="center"/>
          </w:tcPr>
          <w:p w14:paraId="3E644A60" w14:textId="47D56176" w:rsidR="00AD4443" w:rsidRPr="00E45050" w:rsidRDefault="00AD4443" w:rsidP="00AD444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4511" w:type="dxa"/>
          </w:tcPr>
          <w:p w14:paraId="28862C0E" w14:textId="6BAC4DA9" w:rsidR="00AD4443" w:rsidRPr="00E45050" w:rsidRDefault="00AD4443" w:rsidP="00AD4443">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 xml:space="preserve">ANTONIO DE JESÚS RAMÍREZ </w:t>
            </w:r>
            <w:r w:rsidR="00A15554">
              <w:rPr>
                <w:rFonts w:ascii="Arial" w:hAnsi="Arial" w:cs="Arial"/>
                <w:sz w:val="20"/>
                <w:szCs w:val="20"/>
              </w:rPr>
              <w:t>SALAZAR</w:t>
            </w:r>
          </w:p>
        </w:tc>
      </w:tr>
      <w:tr w:rsidR="00AD4443" w:rsidRPr="00E45050" w14:paraId="2264C2C9" w14:textId="77777777" w:rsidTr="00661E0B">
        <w:trPr>
          <w:trHeight w:val="263"/>
          <w:jc w:val="right"/>
        </w:trPr>
        <w:tc>
          <w:tcPr>
            <w:tcW w:w="3964" w:type="dxa"/>
            <w:vAlign w:val="center"/>
          </w:tcPr>
          <w:p w14:paraId="564E6618" w14:textId="4B508587" w:rsidR="00AD4443" w:rsidRPr="00E45050" w:rsidRDefault="00AD4443" w:rsidP="00AD444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4511" w:type="dxa"/>
          </w:tcPr>
          <w:p w14:paraId="18AF9145" w14:textId="6B2573A9" w:rsidR="00AD4443" w:rsidRPr="00D9039B" w:rsidRDefault="00AD4443" w:rsidP="00AD4443">
            <w:pPr>
              <w:widowControl w:val="0"/>
              <w:spacing w:after="0" w:line="276" w:lineRule="auto"/>
              <w:ind w:left="0" w:right="0" w:firstLine="0"/>
              <w:jc w:val="left"/>
              <w:rPr>
                <w:rFonts w:ascii="Arial" w:hAnsi="Arial" w:cs="Arial"/>
                <w:b/>
                <w:bCs/>
                <w:sz w:val="20"/>
                <w:szCs w:val="20"/>
              </w:rPr>
            </w:pPr>
            <w:r w:rsidRPr="00D9039B">
              <w:rPr>
                <w:rFonts w:ascii="Arial" w:hAnsi="Arial" w:cs="Arial"/>
                <w:b/>
                <w:bCs/>
                <w:sz w:val="20"/>
                <w:szCs w:val="20"/>
              </w:rPr>
              <w:t>MARLEN JOSEFINA RAMÍREZ SALAZAR</w:t>
            </w:r>
          </w:p>
        </w:tc>
      </w:tr>
      <w:tr w:rsidR="00AD4443" w:rsidRPr="00E45050" w14:paraId="6BD167BA" w14:textId="77777777" w:rsidTr="00661E0B">
        <w:trPr>
          <w:trHeight w:val="263"/>
          <w:jc w:val="right"/>
        </w:trPr>
        <w:tc>
          <w:tcPr>
            <w:tcW w:w="3964" w:type="dxa"/>
            <w:vAlign w:val="center"/>
          </w:tcPr>
          <w:p w14:paraId="0E914DC6" w14:textId="31D5FB45" w:rsidR="00AD4443" w:rsidRPr="00E45050" w:rsidRDefault="00AD4443" w:rsidP="00AD444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lastRenderedPageBreak/>
              <w:t>REGIDURÍA DE SALUD</w:t>
            </w:r>
          </w:p>
        </w:tc>
        <w:tc>
          <w:tcPr>
            <w:tcW w:w="4511" w:type="dxa"/>
          </w:tcPr>
          <w:p w14:paraId="7761539B" w14:textId="38E191A9" w:rsidR="00AD4443" w:rsidRPr="00D9039B" w:rsidRDefault="00AD4443" w:rsidP="00AD4443">
            <w:pPr>
              <w:widowControl w:val="0"/>
              <w:spacing w:after="0" w:line="276" w:lineRule="auto"/>
              <w:ind w:left="0" w:right="0" w:firstLine="0"/>
              <w:jc w:val="left"/>
              <w:rPr>
                <w:rFonts w:ascii="Arial" w:hAnsi="Arial" w:cs="Arial"/>
                <w:b/>
                <w:bCs/>
                <w:sz w:val="20"/>
                <w:szCs w:val="20"/>
              </w:rPr>
            </w:pPr>
            <w:r w:rsidRPr="00D9039B">
              <w:rPr>
                <w:rFonts w:ascii="Arial" w:hAnsi="Arial" w:cs="Arial"/>
                <w:b/>
                <w:bCs/>
                <w:sz w:val="20"/>
                <w:szCs w:val="20"/>
              </w:rPr>
              <w:t>LUCIA PAZ VILLANUEVA</w:t>
            </w:r>
          </w:p>
        </w:tc>
      </w:tr>
    </w:tbl>
    <w:p w14:paraId="3FF3C568" w14:textId="00CB1B85" w:rsidR="00FC1B18" w:rsidRDefault="00634A5C" w:rsidP="009447D0">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0C46E5">
        <w:rPr>
          <w:rFonts w:ascii="Arial" w:hAnsi="Arial" w:cs="Arial"/>
          <w:sz w:val="24"/>
          <w:szCs w:val="24"/>
        </w:rPr>
        <w:t xml:space="preserve">quince </w:t>
      </w:r>
      <w:r w:rsidR="00F33BF1" w:rsidRPr="003B6A42">
        <w:rPr>
          <w:rFonts w:ascii="Arial" w:hAnsi="Arial" w:cs="Arial"/>
          <w:sz w:val="24"/>
          <w:szCs w:val="24"/>
        </w:rPr>
        <w:t>horas</w:t>
      </w:r>
      <w:r w:rsidR="00802D5B" w:rsidRPr="003B6A42">
        <w:rPr>
          <w:rFonts w:ascii="Arial" w:hAnsi="Arial" w:cs="Arial"/>
          <w:sz w:val="24"/>
          <w:szCs w:val="24"/>
        </w:rPr>
        <w:t xml:space="preserve"> </w:t>
      </w:r>
      <w:r w:rsidR="009814C7" w:rsidRPr="003B6A42">
        <w:rPr>
          <w:rFonts w:ascii="Arial" w:hAnsi="Arial" w:cs="Arial"/>
          <w:sz w:val="24"/>
          <w:szCs w:val="24"/>
        </w:rPr>
        <w:t xml:space="preserve">con </w:t>
      </w:r>
      <w:r w:rsidR="000C46E5">
        <w:rPr>
          <w:rFonts w:ascii="Arial" w:hAnsi="Arial" w:cs="Arial"/>
          <w:sz w:val="24"/>
          <w:szCs w:val="24"/>
        </w:rPr>
        <w:t xml:space="preserve">cuarenta y cinco </w:t>
      </w:r>
      <w:r w:rsidR="009814C7" w:rsidRPr="003B6A42">
        <w:rPr>
          <w:rFonts w:ascii="Arial" w:hAnsi="Arial" w:cs="Arial"/>
          <w:sz w:val="24"/>
          <w:szCs w:val="24"/>
        </w:rPr>
        <w:t xml:space="preserve">minutos </w:t>
      </w:r>
      <w:r w:rsidR="00B870D9" w:rsidRPr="003B6A42">
        <w:rPr>
          <w:rFonts w:ascii="Arial" w:hAnsi="Arial" w:cs="Arial"/>
          <w:sz w:val="24"/>
          <w:szCs w:val="24"/>
        </w:rPr>
        <w:t>del día de su inicio</w:t>
      </w:r>
      <w:r w:rsidRPr="003B6A42">
        <w:rPr>
          <w:rFonts w:ascii="Arial" w:hAnsi="Arial" w:cs="Arial"/>
          <w:sz w:val="24"/>
          <w:szCs w:val="24"/>
        </w:rPr>
        <w:t>, sin que existiera alteración del orden o irregularidad alguna que hubiese sido asentada en el acta de la Asamblea General Comunitaria de referencia.</w:t>
      </w:r>
    </w:p>
    <w:p w14:paraId="0AEB6209" w14:textId="031CA6E6" w:rsidR="003C1100" w:rsidRDefault="003C1100" w:rsidP="009447D0">
      <w:pPr>
        <w:spacing w:line="276" w:lineRule="auto"/>
        <w:ind w:left="0" w:right="0" w:hanging="11"/>
        <w:rPr>
          <w:rFonts w:ascii="Arial" w:hAnsi="Arial" w:cs="Arial"/>
          <w:sz w:val="24"/>
          <w:szCs w:val="24"/>
        </w:rPr>
      </w:pPr>
      <w:r w:rsidRPr="003B6A42">
        <w:rPr>
          <w:rFonts w:ascii="Arial" w:hAnsi="Arial" w:cs="Arial"/>
          <w:sz w:val="24"/>
          <w:szCs w:val="24"/>
        </w:rPr>
        <w:t xml:space="preserve">Finalmente, conforme al Sistema Normativo de ese municipio, las personas electas </w:t>
      </w:r>
      <w:r w:rsidRPr="00A50B3C">
        <w:rPr>
          <w:rFonts w:ascii="Arial" w:hAnsi="Arial" w:cs="Arial"/>
          <w:sz w:val="24"/>
          <w:szCs w:val="24"/>
        </w:rPr>
        <w:t xml:space="preserve">ejercerán sus funciones por un período de </w:t>
      </w:r>
      <w:r>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w:t>
      </w:r>
      <w:r w:rsidRPr="003B6A42">
        <w:rPr>
          <w:rFonts w:ascii="Arial" w:hAnsi="Arial" w:cs="Arial"/>
          <w:sz w:val="24"/>
          <w:szCs w:val="24"/>
        </w:rPr>
        <w:t xml:space="preserve">, se desempeñarán del 1 de enero </w:t>
      </w:r>
      <w:r>
        <w:rPr>
          <w:rFonts w:ascii="Arial" w:hAnsi="Arial" w:cs="Arial"/>
          <w:sz w:val="24"/>
          <w:szCs w:val="24"/>
        </w:rPr>
        <w:t xml:space="preserve">del año 2023 </w:t>
      </w:r>
      <w:r w:rsidRPr="003B6A42">
        <w:rPr>
          <w:rFonts w:ascii="Arial" w:hAnsi="Arial" w:cs="Arial"/>
          <w:sz w:val="24"/>
          <w:szCs w:val="24"/>
        </w:rPr>
        <w:t>al 31 de diciembre de 202</w:t>
      </w:r>
      <w:r>
        <w:rPr>
          <w:rFonts w:ascii="Arial" w:hAnsi="Arial" w:cs="Arial"/>
          <w:sz w:val="24"/>
          <w:szCs w:val="24"/>
        </w:rPr>
        <w:t>5</w:t>
      </w:r>
      <w:r w:rsidRPr="003B6A42">
        <w:rPr>
          <w:rFonts w:ascii="Arial" w:hAnsi="Arial" w:cs="Arial"/>
          <w:sz w:val="24"/>
          <w:szCs w:val="24"/>
        </w:rPr>
        <w:t xml:space="preserve"> quedando integrado de la forma siguiente</w:t>
      </w:r>
    </w:p>
    <w:tbl>
      <w:tblPr>
        <w:tblStyle w:val="TableGrid0"/>
        <w:tblpPr w:leftFromText="141" w:rightFromText="141" w:vertAnchor="page" w:horzAnchor="margin" w:tblpY="4966"/>
        <w:tblW w:w="7933" w:type="dxa"/>
        <w:tblLayout w:type="fixed"/>
        <w:tblLook w:val="04A0" w:firstRow="1" w:lastRow="0" w:firstColumn="1" w:lastColumn="0" w:noHBand="0" w:noVBand="1"/>
      </w:tblPr>
      <w:tblGrid>
        <w:gridCol w:w="562"/>
        <w:gridCol w:w="1770"/>
        <w:gridCol w:w="2908"/>
        <w:gridCol w:w="2693"/>
      </w:tblGrid>
      <w:tr w:rsidR="007E4F9A" w:rsidRPr="003B6A42" w14:paraId="1D2884BE" w14:textId="77777777" w:rsidTr="007E4F9A">
        <w:trPr>
          <w:trHeight w:val="279"/>
          <w:tblHeader/>
        </w:trPr>
        <w:tc>
          <w:tcPr>
            <w:tcW w:w="7933" w:type="dxa"/>
            <w:gridSpan w:val="4"/>
            <w:shd w:val="clear" w:color="auto" w:fill="BFBFBF" w:themeFill="background1" w:themeFillShade="BF"/>
          </w:tcPr>
          <w:p w14:paraId="0E278511" w14:textId="77777777" w:rsidR="007E4F9A" w:rsidRPr="00AD4443" w:rsidRDefault="007E4F9A" w:rsidP="007E4F9A">
            <w:pPr>
              <w:widowControl w:val="0"/>
              <w:spacing w:after="0" w:line="276" w:lineRule="auto"/>
              <w:ind w:left="0" w:firstLine="0"/>
              <w:jc w:val="center"/>
              <w:rPr>
                <w:rFonts w:ascii="Arial" w:hAnsi="Arial" w:cs="Arial"/>
                <w:b/>
                <w:bCs/>
                <w:sz w:val="20"/>
                <w:szCs w:val="20"/>
              </w:rPr>
            </w:pPr>
            <w:r w:rsidRPr="00AD4443">
              <w:rPr>
                <w:rFonts w:ascii="Arial" w:hAnsi="Arial" w:cs="Arial"/>
                <w:b/>
                <w:bCs/>
                <w:sz w:val="20"/>
                <w:szCs w:val="20"/>
              </w:rPr>
              <w:t>PERSONAS ELECTAS EN LAS CONCEJALÍAS 2023-2025</w:t>
            </w:r>
          </w:p>
        </w:tc>
      </w:tr>
      <w:tr w:rsidR="007E4F9A" w:rsidRPr="003B6A42" w14:paraId="6722F57C" w14:textId="77777777" w:rsidTr="007E4F9A">
        <w:trPr>
          <w:trHeight w:val="369"/>
          <w:tblHeader/>
        </w:trPr>
        <w:tc>
          <w:tcPr>
            <w:tcW w:w="562" w:type="dxa"/>
            <w:shd w:val="clear" w:color="auto" w:fill="BFBFBF" w:themeFill="background1" w:themeFillShade="BF"/>
          </w:tcPr>
          <w:p w14:paraId="36791CE7" w14:textId="77777777" w:rsidR="007E4F9A" w:rsidRPr="003B6A42" w:rsidRDefault="007E4F9A" w:rsidP="007E4F9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w:t>
            </w:r>
            <w:r>
              <w:rPr>
                <w:rFonts w:ascii="Arial" w:hAnsi="Arial" w:cs="Arial"/>
                <w:b/>
                <w:bCs/>
                <w:sz w:val="20"/>
                <w:szCs w:val="20"/>
              </w:rPr>
              <w:t>°</w:t>
            </w:r>
          </w:p>
        </w:tc>
        <w:tc>
          <w:tcPr>
            <w:tcW w:w="1770" w:type="dxa"/>
            <w:shd w:val="clear" w:color="auto" w:fill="BFBFBF" w:themeFill="background1" w:themeFillShade="BF"/>
            <w:vAlign w:val="center"/>
          </w:tcPr>
          <w:p w14:paraId="5F56A661" w14:textId="77777777" w:rsidR="007E4F9A" w:rsidRPr="003B6A42" w:rsidRDefault="007E4F9A" w:rsidP="007E4F9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908" w:type="dxa"/>
            <w:shd w:val="clear" w:color="auto" w:fill="BFBFBF" w:themeFill="background1" w:themeFillShade="BF"/>
            <w:vAlign w:val="center"/>
          </w:tcPr>
          <w:p w14:paraId="1A39B6A0" w14:textId="77777777" w:rsidR="007E4F9A" w:rsidRPr="00AD4443" w:rsidRDefault="007E4F9A" w:rsidP="007E4F9A">
            <w:pPr>
              <w:widowControl w:val="0"/>
              <w:spacing w:after="0" w:line="276" w:lineRule="auto"/>
              <w:ind w:left="0" w:firstLine="0"/>
              <w:jc w:val="center"/>
              <w:rPr>
                <w:rFonts w:ascii="Arial" w:hAnsi="Arial" w:cs="Arial"/>
                <w:b/>
                <w:bCs/>
                <w:sz w:val="20"/>
                <w:szCs w:val="20"/>
              </w:rPr>
            </w:pPr>
            <w:r w:rsidRPr="00AD4443">
              <w:rPr>
                <w:rFonts w:ascii="Arial" w:hAnsi="Arial" w:cs="Arial"/>
                <w:b/>
                <w:bCs/>
                <w:sz w:val="20"/>
                <w:szCs w:val="20"/>
              </w:rPr>
              <w:t>PROPIETARIOS/AS</w:t>
            </w:r>
          </w:p>
        </w:tc>
        <w:tc>
          <w:tcPr>
            <w:tcW w:w="2693" w:type="dxa"/>
            <w:shd w:val="clear" w:color="auto" w:fill="BFBFBF" w:themeFill="background1" w:themeFillShade="BF"/>
          </w:tcPr>
          <w:p w14:paraId="331FD45E" w14:textId="77777777" w:rsidR="007E4F9A" w:rsidRPr="00AD4443" w:rsidRDefault="007E4F9A" w:rsidP="007E4F9A">
            <w:pPr>
              <w:widowControl w:val="0"/>
              <w:spacing w:after="0" w:line="276" w:lineRule="auto"/>
              <w:ind w:left="0" w:firstLine="0"/>
              <w:jc w:val="center"/>
              <w:rPr>
                <w:rFonts w:ascii="Arial" w:hAnsi="Arial" w:cs="Arial"/>
                <w:b/>
                <w:bCs/>
                <w:sz w:val="20"/>
                <w:szCs w:val="20"/>
              </w:rPr>
            </w:pPr>
            <w:r w:rsidRPr="00AD4443">
              <w:rPr>
                <w:rFonts w:ascii="Arial" w:hAnsi="Arial" w:cs="Arial"/>
                <w:b/>
                <w:bCs/>
                <w:sz w:val="20"/>
                <w:szCs w:val="20"/>
              </w:rPr>
              <w:t>SUPLENTES</w:t>
            </w:r>
          </w:p>
        </w:tc>
      </w:tr>
      <w:tr w:rsidR="007E4F9A" w:rsidRPr="003B6A42" w14:paraId="3ED8DC5B" w14:textId="77777777" w:rsidTr="007E4F9A">
        <w:trPr>
          <w:trHeight w:val="268"/>
        </w:trPr>
        <w:tc>
          <w:tcPr>
            <w:tcW w:w="562" w:type="dxa"/>
          </w:tcPr>
          <w:p w14:paraId="43307FFF" w14:textId="77777777" w:rsidR="007E4F9A" w:rsidRPr="003B6A42" w:rsidRDefault="007E4F9A" w:rsidP="007E4F9A">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1770" w:type="dxa"/>
            <w:vAlign w:val="center"/>
          </w:tcPr>
          <w:p w14:paraId="36AB2D55" w14:textId="77777777" w:rsidR="007E4F9A" w:rsidRPr="003B6A42" w:rsidRDefault="007E4F9A" w:rsidP="007E4F9A">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908" w:type="dxa"/>
            <w:vAlign w:val="center"/>
          </w:tcPr>
          <w:p w14:paraId="5FF6EB98" w14:textId="77777777" w:rsidR="007E4F9A" w:rsidRPr="00AD4443" w:rsidRDefault="007E4F9A" w:rsidP="007E4F9A">
            <w:pPr>
              <w:widowControl w:val="0"/>
              <w:spacing w:after="0" w:line="276" w:lineRule="auto"/>
              <w:ind w:left="0" w:right="0" w:firstLine="0"/>
              <w:jc w:val="left"/>
              <w:rPr>
                <w:rFonts w:ascii="Arial" w:hAnsi="Arial" w:cs="Arial"/>
                <w:sz w:val="20"/>
                <w:szCs w:val="20"/>
              </w:rPr>
            </w:pPr>
            <w:r w:rsidRPr="00AD4443">
              <w:rPr>
                <w:rFonts w:ascii="Arial" w:hAnsi="Arial" w:cs="Arial"/>
                <w:sz w:val="20"/>
                <w:szCs w:val="20"/>
              </w:rPr>
              <w:t>FRANCISCO JAVIER RODRÍGUEZ REYES</w:t>
            </w:r>
          </w:p>
        </w:tc>
        <w:tc>
          <w:tcPr>
            <w:tcW w:w="2693" w:type="dxa"/>
          </w:tcPr>
          <w:p w14:paraId="1EB91EA2" w14:textId="77777777" w:rsidR="007E4F9A" w:rsidRPr="00AD4443" w:rsidRDefault="007E4F9A" w:rsidP="007E4F9A">
            <w:pPr>
              <w:widowControl w:val="0"/>
              <w:spacing w:after="0" w:line="276" w:lineRule="auto"/>
              <w:ind w:left="0" w:right="0" w:firstLine="0"/>
              <w:jc w:val="left"/>
              <w:rPr>
                <w:rFonts w:ascii="Arial" w:hAnsi="Arial" w:cs="Arial"/>
                <w:sz w:val="20"/>
                <w:szCs w:val="20"/>
              </w:rPr>
            </w:pPr>
            <w:r w:rsidRPr="00AD4443">
              <w:rPr>
                <w:rFonts w:ascii="Arial" w:hAnsi="Arial" w:cs="Arial"/>
                <w:sz w:val="20"/>
                <w:szCs w:val="20"/>
              </w:rPr>
              <w:t>JOSÉ LUIS RODRÍGUEZ SALAZAR</w:t>
            </w:r>
          </w:p>
        </w:tc>
      </w:tr>
      <w:tr w:rsidR="007E4F9A" w:rsidRPr="003B6A42" w14:paraId="20D0589A" w14:textId="77777777" w:rsidTr="007E4F9A">
        <w:trPr>
          <w:trHeight w:val="254"/>
        </w:trPr>
        <w:tc>
          <w:tcPr>
            <w:tcW w:w="562" w:type="dxa"/>
          </w:tcPr>
          <w:p w14:paraId="208A6F0B" w14:textId="77777777" w:rsidR="007E4F9A" w:rsidRPr="003B6A42" w:rsidRDefault="007E4F9A" w:rsidP="007E4F9A">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1770" w:type="dxa"/>
            <w:vAlign w:val="center"/>
          </w:tcPr>
          <w:p w14:paraId="79D2C69E" w14:textId="77777777" w:rsidR="007E4F9A" w:rsidRPr="003B6A42" w:rsidRDefault="007E4F9A" w:rsidP="007E4F9A">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908" w:type="dxa"/>
            <w:vAlign w:val="center"/>
          </w:tcPr>
          <w:p w14:paraId="261AA27F" w14:textId="77777777" w:rsidR="007E4F9A" w:rsidRPr="00E42662" w:rsidRDefault="007E4F9A" w:rsidP="007E4F9A">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 xml:space="preserve">ENRIQUE JAIME RAMÍREZ GALINDO </w:t>
            </w:r>
          </w:p>
        </w:tc>
        <w:tc>
          <w:tcPr>
            <w:tcW w:w="2693" w:type="dxa"/>
          </w:tcPr>
          <w:p w14:paraId="66D8A8CB" w14:textId="77777777" w:rsidR="007E4F9A" w:rsidRPr="00E42662" w:rsidRDefault="007E4F9A" w:rsidP="007E4F9A">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LÁZARO VILLANUEVA NABARRO</w:t>
            </w:r>
          </w:p>
        </w:tc>
      </w:tr>
      <w:tr w:rsidR="007E4F9A" w:rsidRPr="003B6A42" w14:paraId="1BDA5C1F" w14:textId="77777777" w:rsidTr="007E4F9A">
        <w:trPr>
          <w:trHeight w:val="254"/>
        </w:trPr>
        <w:tc>
          <w:tcPr>
            <w:tcW w:w="562" w:type="dxa"/>
          </w:tcPr>
          <w:p w14:paraId="73E3D226" w14:textId="77777777" w:rsidR="007E4F9A" w:rsidRPr="003B6A42" w:rsidRDefault="007E4F9A" w:rsidP="007E4F9A">
            <w:pPr>
              <w:widowControl w:val="0"/>
              <w:spacing w:after="0" w:line="276" w:lineRule="auto"/>
              <w:ind w:left="0" w:firstLine="0"/>
              <w:jc w:val="left"/>
              <w:rPr>
                <w:rFonts w:ascii="Arial" w:hAnsi="Arial" w:cs="Arial"/>
                <w:sz w:val="20"/>
                <w:szCs w:val="20"/>
              </w:rPr>
            </w:pPr>
          </w:p>
        </w:tc>
        <w:tc>
          <w:tcPr>
            <w:tcW w:w="1770" w:type="dxa"/>
            <w:vAlign w:val="center"/>
          </w:tcPr>
          <w:p w14:paraId="06020394" w14:textId="77777777" w:rsidR="007E4F9A" w:rsidRPr="003B6A42" w:rsidRDefault="007E4F9A" w:rsidP="007E4F9A">
            <w:pPr>
              <w:widowControl w:val="0"/>
              <w:spacing w:after="0" w:line="276" w:lineRule="auto"/>
              <w:ind w:left="0" w:firstLine="0"/>
              <w:jc w:val="left"/>
              <w:rPr>
                <w:rFonts w:ascii="Arial" w:hAnsi="Arial" w:cs="Arial"/>
                <w:sz w:val="20"/>
                <w:szCs w:val="20"/>
              </w:rPr>
            </w:pPr>
          </w:p>
        </w:tc>
        <w:tc>
          <w:tcPr>
            <w:tcW w:w="2908" w:type="dxa"/>
            <w:vAlign w:val="center"/>
          </w:tcPr>
          <w:p w14:paraId="164FFD57" w14:textId="77777777" w:rsidR="007E4F9A" w:rsidRPr="00E42662" w:rsidRDefault="007E4F9A" w:rsidP="007E4F9A">
            <w:pPr>
              <w:widowControl w:val="0"/>
              <w:spacing w:after="0" w:line="276" w:lineRule="auto"/>
              <w:ind w:left="0" w:right="0" w:firstLine="0"/>
              <w:jc w:val="left"/>
              <w:rPr>
                <w:rFonts w:ascii="Arial" w:hAnsi="Arial" w:cs="Arial"/>
                <w:sz w:val="20"/>
                <w:szCs w:val="20"/>
              </w:rPr>
            </w:pPr>
          </w:p>
        </w:tc>
        <w:tc>
          <w:tcPr>
            <w:tcW w:w="2693" w:type="dxa"/>
          </w:tcPr>
          <w:p w14:paraId="15B6AB67" w14:textId="77777777" w:rsidR="007E4F9A" w:rsidRPr="00E42662" w:rsidRDefault="007E4F9A" w:rsidP="007E4F9A">
            <w:pPr>
              <w:widowControl w:val="0"/>
              <w:spacing w:after="0" w:line="276" w:lineRule="auto"/>
              <w:ind w:left="0" w:right="0" w:firstLine="0"/>
              <w:jc w:val="left"/>
              <w:rPr>
                <w:rFonts w:ascii="Arial" w:hAnsi="Arial" w:cs="Arial"/>
                <w:sz w:val="20"/>
                <w:szCs w:val="20"/>
              </w:rPr>
            </w:pPr>
          </w:p>
        </w:tc>
      </w:tr>
      <w:tr w:rsidR="007E4F9A" w:rsidRPr="003B6A42" w14:paraId="59449B56" w14:textId="77777777" w:rsidTr="007E4F9A">
        <w:trPr>
          <w:trHeight w:val="279"/>
        </w:trPr>
        <w:tc>
          <w:tcPr>
            <w:tcW w:w="562" w:type="dxa"/>
          </w:tcPr>
          <w:p w14:paraId="230CD29A" w14:textId="77777777" w:rsidR="007E4F9A" w:rsidRPr="003B6A42" w:rsidRDefault="007E4F9A" w:rsidP="007E4F9A">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1770" w:type="dxa"/>
            <w:vAlign w:val="center"/>
          </w:tcPr>
          <w:p w14:paraId="3DF82068" w14:textId="77777777" w:rsidR="007E4F9A" w:rsidRPr="003B6A42" w:rsidRDefault="007E4F9A" w:rsidP="007E4F9A">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908" w:type="dxa"/>
            <w:vAlign w:val="center"/>
          </w:tcPr>
          <w:p w14:paraId="7300140A" w14:textId="77777777" w:rsidR="007E4F9A" w:rsidRPr="00087D02" w:rsidRDefault="007E4F9A" w:rsidP="007E4F9A">
            <w:pPr>
              <w:widowControl w:val="0"/>
              <w:spacing w:after="0" w:line="276" w:lineRule="auto"/>
              <w:ind w:left="0" w:right="0" w:firstLine="0"/>
              <w:jc w:val="left"/>
              <w:rPr>
                <w:rFonts w:ascii="Arial" w:hAnsi="Arial" w:cs="Arial"/>
                <w:b/>
                <w:bCs/>
                <w:sz w:val="20"/>
                <w:szCs w:val="20"/>
              </w:rPr>
            </w:pPr>
            <w:r w:rsidRPr="00087D02">
              <w:rPr>
                <w:rFonts w:ascii="Arial" w:hAnsi="Arial" w:cs="Arial"/>
                <w:b/>
                <w:bCs/>
                <w:sz w:val="20"/>
                <w:szCs w:val="20"/>
              </w:rPr>
              <w:t>LORENZA LUCRECIA GONZÁLEZ RAMÍREZ</w:t>
            </w:r>
          </w:p>
        </w:tc>
        <w:tc>
          <w:tcPr>
            <w:tcW w:w="2693" w:type="dxa"/>
          </w:tcPr>
          <w:p w14:paraId="650DB0CD" w14:textId="77777777" w:rsidR="007E4F9A" w:rsidRPr="00087D02" w:rsidRDefault="007E4F9A" w:rsidP="007E4F9A">
            <w:pPr>
              <w:widowControl w:val="0"/>
              <w:spacing w:after="0" w:line="276" w:lineRule="auto"/>
              <w:ind w:left="0" w:right="0" w:firstLine="0"/>
              <w:jc w:val="left"/>
              <w:rPr>
                <w:rFonts w:ascii="Arial" w:hAnsi="Arial" w:cs="Arial"/>
                <w:b/>
                <w:bCs/>
                <w:sz w:val="20"/>
                <w:szCs w:val="20"/>
              </w:rPr>
            </w:pPr>
            <w:r w:rsidRPr="00087D02">
              <w:rPr>
                <w:rFonts w:ascii="Arial" w:hAnsi="Arial" w:cs="Arial"/>
                <w:b/>
                <w:bCs/>
                <w:sz w:val="20"/>
                <w:szCs w:val="20"/>
              </w:rPr>
              <w:t>DIANA EDITH DIMAS RAMÍREZ</w:t>
            </w:r>
          </w:p>
        </w:tc>
      </w:tr>
      <w:tr w:rsidR="007E4F9A" w:rsidRPr="003B6A42" w14:paraId="2946A3D2" w14:textId="77777777" w:rsidTr="007E4F9A">
        <w:trPr>
          <w:trHeight w:val="268"/>
        </w:trPr>
        <w:tc>
          <w:tcPr>
            <w:tcW w:w="562" w:type="dxa"/>
          </w:tcPr>
          <w:p w14:paraId="38081D8A" w14:textId="77777777" w:rsidR="007E4F9A" w:rsidRPr="003B6A42" w:rsidRDefault="007E4F9A" w:rsidP="007E4F9A">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1770" w:type="dxa"/>
            <w:vAlign w:val="center"/>
          </w:tcPr>
          <w:p w14:paraId="2A62152B" w14:textId="77777777" w:rsidR="007E4F9A" w:rsidRPr="003B6A42" w:rsidRDefault="007E4F9A" w:rsidP="007E4F9A">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908" w:type="dxa"/>
            <w:vAlign w:val="center"/>
          </w:tcPr>
          <w:p w14:paraId="0FD2EAE4" w14:textId="77777777" w:rsidR="007E4F9A" w:rsidRPr="00E42662" w:rsidRDefault="007E4F9A" w:rsidP="007E4F9A">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 xml:space="preserve">NELSON ALEJANDRO GALINDO TORRALBA </w:t>
            </w:r>
          </w:p>
        </w:tc>
        <w:tc>
          <w:tcPr>
            <w:tcW w:w="2693" w:type="dxa"/>
          </w:tcPr>
          <w:p w14:paraId="2989DF42" w14:textId="77777777" w:rsidR="007E4F9A" w:rsidRPr="00E42662" w:rsidRDefault="007E4F9A" w:rsidP="007E4F9A">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 xml:space="preserve">ANTONIO DE JESÚS RAMÍREZ </w:t>
            </w:r>
            <w:r>
              <w:rPr>
                <w:rFonts w:ascii="Arial" w:hAnsi="Arial" w:cs="Arial"/>
                <w:sz w:val="20"/>
                <w:szCs w:val="20"/>
              </w:rPr>
              <w:t>MANZANO</w:t>
            </w:r>
          </w:p>
        </w:tc>
      </w:tr>
      <w:tr w:rsidR="007E4F9A" w:rsidRPr="003B6A42" w14:paraId="35ECCDB4" w14:textId="77777777" w:rsidTr="007E4F9A">
        <w:trPr>
          <w:trHeight w:val="242"/>
        </w:trPr>
        <w:tc>
          <w:tcPr>
            <w:tcW w:w="562" w:type="dxa"/>
          </w:tcPr>
          <w:p w14:paraId="160775A6" w14:textId="77777777" w:rsidR="007E4F9A" w:rsidRPr="003B6A42" w:rsidRDefault="007E4F9A" w:rsidP="007E4F9A">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1770" w:type="dxa"/>
            <w:vAlign w:val="center"/>
          </w:tcPr>
          <w:p w14:paraId="37392A49" w14:textId="77777777" w:rsidR="007E4F9A" w:rsidRPr="003B6A42" w:rsidRDefault="007E4F9A" w:rsidP="007E4F9A">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908" w:type="dxa"/>
            <w:vAlign w:val="center"/>
          </w:tcPr>
          <w:p w14:paraId="27180937" w14:textId="77777777" w:rsidR="007E4F9A" w:rsidRPr="00087D02" w:rsidRDefault="007E4F9A" w:rsidP="007E4F9A">
            <w:pPr>
              <w:widowControl w:val="0"/>
              <w:spacing w:after="0" w:line="276" w:lineRule="auto"/>
              <w:ind w:left="0" w:right="0" w:firstLine="0"/>
              <w:jc w:val="left"/>
              <w:rPr>
                <w:rFonts w:ascii="Arial" w:hAnsi="Arial" w:cs="Arial"/>
                <w:b/>
                <w:bCs/>
                <w:sz w:val="20"/>
                <w:szCs w:val="20"/>
              </w:rPr>
            </w:pPr>
            <w:r w:rsidRPr="00087D02">
              <w:rPr>
                <w:rFonts w:ascii="Arial" w:hAnsi="Arial" w:cs="Arial"/>
                <w:b/>
                <w:bCs/>
                <w:sz w:val="20"/>
                <w:szCs w:val="20"/>
              </w:rPr>
              <w:t xml:space="preserve">MAYRA REYNA MORALES RAMÍREZ </w:t>
            </w:r>
          </w:p>
        </w:tc>
        <w:tc>
          <w:tcPr>
            <w:tcW w:w="2693" w:type="dxa"/>
          </w:tcPr>
          <w:p w14:paraId="60263C86" w14:textId="77777777" w:rsidR="007E4F9A" w:rsidRPr="00087D02" w:rsidRDefault="007E4F9A" w:rsidP="007E4F9A">
            <w:pPr>
              <w:widowControl w:val="0"/>
              <w:spacing w:after="0" w:line="276" w:lineRule="auto"/>
              <w:ind w:left="0" w:right="0" w:firstLine="0"/>
              <w:jc w:val="left"/>
              <w:rPr>
                <w:rFonts w:ascii="Arial" w:hAnsi="Arial" w:cs="Arial"/>
                <w:b/>
                <w:bCs/>
                <w:sz w:val="20"/>
                <w:szCs w:val="20"/>
              </w:rPr>
            </w:pPr>
            <w:r w:rsidRPr="00087D02">
              <w:rPr>
                <w:rFonts w:ascii="Arial" w:hAnsi="Arial" w:cs="Arial"/>
                <w:b/>
                <w:bCs/>
                <w:sz w:val="20"/>
                <w:szCs w:val="20"/>
              </w:rPr>
              <w:t>MARL</w:t>
            </w:r>
            <w:r>
              <w:rPr>
                <w:rFonts w:ascii="Arial" w:hAnsi="Arial" w:cs="Arial"/>
                <w:b/>
                <w:bCs/>
                <w:sz w:val="20"/>
                <w:szCs w:val="20"/>
              </w:rPr>
              <w:t>É</w:t>
            </w:r>
            <w:r w:rsidRPr="00087D02">
              <w:rPr>
                <w:rFonts w:ascii="Arial" w:hAnsi="Arial" w:cs="Arial"/>
                <w:b/>
                <w:bCs/>
                <w:sz w:val="20"/>
                <w:szCs w:val="20"/>
              </w:rPr>
              <w:t>N JOSEFINA RAMÍREZ SALAZAR</w:t>
            </w:r>
          </w:p>
        </w:tc>
      </w:tr>
      <w:tr w:rsidR="007E4F9A" w:rsidRPr="003B6A42" w14:paraId="1427362F" w14:textId="77777777" w:rsidTr="007E4F9A">
        <w:trPr>
          <w:trHeight w:val="242"/>
        </w:trPr>
        <w:tc>
          <w:tcPr>
            <w:tcW w:w="562" w:type="dxa"/>
          </w:tcPr>
          <w:p w14:paraId="589C30E1" w14:textId="77777777" w:rsidR="007E4F9A" w:rsidRPr="003B6A42" w:rsidRDefault="007E4F9A" w:rsidP="007E4F9A">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1770" w:type="dxa"/>
            <w:vAlign w:val="center"/>
          </w:tcPr>
          <w:p w14:paraId="7B0C144E" w14:textId="77777777" w:rsidR="007E4F9A" w:rsidRPr="003B6A42" w:rsidRDefault="007E4F9A" w:rsidP="007E4F9A">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2908" w:type="dxa"/>
            <w:vAlign w:val="center"/>
          </w:tcPr>
          <w:p w14:paraId="1973FC1C" w14:textId="77777777" w:rsidR="007E4F9A" w:rsidRPr="00087D02" w:rsidRDefault="007E4F9A" w:rsidP="007E4F9A">
            <w:pPr>
              <w:widowControl w:val="0"/>
              <w:spacing w:after="0" w:line="276" w:lineRule="auto"/>
              <w:ind w:left="0" w:right="0" w:firstLine="0"/>
              <w:jc w:val="left"/>
              <w:rPr>
                <w:rFonts w:ascii="Arial" w:hAnsi="Arial" w:cs="Arial"/>
                <w:b/>
                <w:bCs/>
                <w:sz w:val="20"/>
                <w:szCs w:val="20"/>
              </w:rPr>
            </w:pPr>
            <w:r w:rsidRPr="00087D02">
              <w:rPr>
                <w:rFonts w:ascii="Arial" w:hAnsi="Arial" w:cs="Arial"/>
                <w:b/>
                <w:bCs/>
                <w:sz w:val="20"/>
                <w:szCs w:val="20"/>
              </w:rPr>
              <w:t>GUADALUPE LUC</w:t>
            </w:r>
            <w:r>
              <w:rPr>
                <w:rFonts w:ascii="Arial" w:hAnsi="Arial" w:cs="Arial"/>
                <w:b/>
                <w:bCs/>
                <w:sz w:val="20"/>
                <w:szCs w:val="20"/>
              </w:rPr>
              <w:t>Í</w:t>
            </w:r>
            <w:r w:rsidRPr="00087D02">
              <w:rPr>
                <w:rFonts w:ascii="Arial" w:hAnsi="Arial" w:cs="Arial"/>
                <w:b/>
                <w:bCs/>
                <w:sz w:val="20"/>
                <w:szCs w:val="20"/>
              </w:rPr>
              <w:t>A VERDEJO RAMÍREZ</w:t>
            </w:r>
          </w:p>
        </w:tc>
        <w:tc>
          <w:tcPr>
            <w:tcW w:w="2693" w:type="dxa"/>
          </w:tcPr>
          <w:p w14:paraId="119B76BF" w14:textId="77777777" w:rsidR="007E4F9A" w:rsidRPr="00087D02" w:rsidRDefault="007E4F9A" w:rsidP="007E4F9A">
            <w:pPr>
              <w:widowControl w:val="0"/>
              <w:spacing w:after="0" w:line="276" w:lineRule="auto"/>
              <w:ind w:left="0" w:right="0" w:firstLine="0"/>
              <w:jc w:val="left"/>
              <w:rPr>
                <w:rFonts w:ascii="Arial" w:hAnsi="Arial" w:cs="Arial"/>
                <w:b/>
                <w:bCs/>
                <w:sz w:val="20"/>
                <w:szCs w:val="20"/>
              </w:rPr>
            </w:pPr>
            <w:r w:rsidRPr="00087D02">
              <w:rPr>
                <w:rFonts w:ascii="Arial" w:hAnsi="Arial" w:cs="Arial"/>
                <w:b/>
                <w:bCs/>
                <w:sz w:val="20"/>
                <w:szCs w:val="20"/>
              </w:rPr>
              <w:t>LUC</w:t>
            </w:r>
            <w:r>
              <w:rPr>
                <w:rFonts w:ascii="Arial" w:hAnsi="Arial" w:cs="Arial"/>
                <w:b/>
                <w:bCs/>
                <w:sz w:val="20"/>
                <w:szCs w:val="20"/>
              </w:rPr>
              <w:t>Í</w:t>
            </w:r>
            <w:r w:rsidRPr="00087D02">
              <w:rPr>
                <w:rFonts w:ascii="Arial" w:hAnsi="Arial" w:cs="Arial"/>
                <w:b/>
                <w:bCs/>
                <w:sz w:val="20"/>
                <w:szCs w:val="20"/>
              </w:rPr>
              <w:t>A PAZ VILLANUEVA</w:t>
            </w:r>
          </w:p>
        </w:tc>
      </w:tr>
    </w:tbl>
    <w:p w14:paraId="78E84DF4" w14:textId="6B09D4A0" w:rsidR="003C1100" w:rsidRDefault="003C1100" w:rsidP="009447D0">
      <w:pPr>
        <w:spacing w:line="276" w:lineRule="auto"/>
        <w:ind w:left="0" w:right="0" w:hanging="11"/>
        <w:rPr>
          <w:rFonts w:ascii="Arial" w:hAnsi="Arial" w:cs="Arial"/>
          <w:sz w:val="24"/>
          <w:szCs w:val="24"/>
        </w:rPr>
      </w:pPr>
    </w:p>
    <w:p w14:paraId="732EE4D9" w14:textId="690E5A3B" w:rsidR="007E4F9A" w:rsidRDefault="007E4F9A" w:rsidP="009447D0">
      <w:pPr>
        <w:spacing w:line="276" w:lineRule="auto"/>
        <w:ind w:left="0" w:right="0" w:hanging="11"/>
        <w:rPr>
          <w:rFonts w:ascii="Arial" w:hAnsi="Arial" w:cs="Arial"/>
          <w:sz w:val="24"/>
          <w:szCs w:val="24"/>
        </w:rPr>
      </w:pPr>
    </w:p>
    <w:p w14:paraId="66A87DF2" w14:textId="77777777" w:rsidR="007E4F9A" w:rsidRDefault="007E4F9A" w:rsidP="009447D0">
      <w:pPr>
        <w:spacing w:line="276" w:lineRule="auto"/>
        <w:ind w:left="0" w:right="0" w:hanging="11"/>
        <w:rPr>
          <w:rFonts w:ascii="Arial" w:hAnsi="Arial" w:cs="Arial"/>
          <w:sz w:val="24"/>
          <w:szCs w:val="24"/>
        </w:rPr>
      </w:pPr>
    </w:p>
    <w:p w14:paraId="3A08526D" w14:textId="77777777" w:rsidR="003C1100" w:rsidRPr="003B6A42" w:rsidRDefault="003C1100" w:rsidP="009447D0">
      <w:pPr>
        <w:spacing w:line="276" w:lineRule="auto"/>
        <w:ind w:left="0" w:right="0" w:hanging="11"/>
        <w:rPr>
          <w:rFonts w:ascii="Arial" w:hAnsi="Arial" w:cs="Arial"/>
          <w:sz w:val="24"/>
          <w:szCs w:val="24"/>
        </w:rPr>
      </w:pPr>
    </w:p>
    <w:p w14:paraId="688C112C" w14:textId="7D3B8A4C" w:rsidR="00F06791" w:rsidRPr="003B6A42" w:rsidRDefault="00B7211B" w:rsidP="00A15554">
      <w:pPr>
        <w:spacing w:after="0" w:line="276" w:lineRule="auto"/>
        <w:ind w:left="0" w:right="0" w:hanging="11"/>
        <w:rPr>
          <w:rFonts w:ascii="Arial" w:hAnsi="Arial" w:cs="Arial"/>
          <w:sz w:val="24"/>
          <w:szCs w:val="24"/>
        </w:rPr>
      </w:pPr>
      <w:r w:rsidRPr="003B6A42">
        <w:rPr>
          <w:rFonts w:ascii="Arial" w:hAnsi="Arial" w:cs="Arial"/>
          <w:sz w:val="24"/>
          <w:szCs w:val="24"/>
        </w:rPr>
        <w:t xml:space="preserve"> </w:t>
      </w:r>
    </w:p>
    <w:p w14:paraId="731771A1" w14:textId="77777777" w:rsidR="007E4F9A" w:rsidRDefault="007E4F9A" w:rsidP="00A15554">
      <w:pPr>
        <w:spacing w:after="0" w:line="276" w:lineRule="auto"/>
        <w:ind w:left="0" w:firstLine="0"/>
        <w:rPr>
          <w:rFonts w:ascii="Arial" w:hAnsi="Arial" w:cs="Arial"/>
          <w:b/>
          <w:bCs/>
          <w:color w:val="auto"/>
          <w:sz w:val="24"/>
          <w:szCs w:val="24"/>
        </w:rPr>
      </w:pPr>
    </w:p>
    <w:p w14:paraId="71B7D965" w14:textId="77777777" w:rsidR="007E4F9A" w:rsidRDefault="007E4F9A" w:rsidP="00A15554">
      <w:pPr>
        <w:spacing w:after="0" w:line="276" w:lineRule="auto"/>
        <w:ind w:left="0" w:firstLine="0"/>
        <w:rPr>
          <w:rFonts w:ascii="Arial" w:hAnsi="Arial" w:cs="Arial"/>
          <w:b/>
          <w:bCs/>
          <w:color w:val="auto"/>
          <w:sz w:val="24"/>
          <w:szCs w:val="24"/>
        </w:rPr>
      </w:pPr>
    </w:p>
    <w:p w14:paraId="0B3312D7" w14:textId="77777777" w:rsidR="007E4F9A" w:rsidRDefault="007E4F9A" w:rsidP="00A15554">
      <w:pPr>
        <w:spacing w:after="0" w:line="276" w:lineRule="auto"/>
        <w:ind w:left="0" w:firstLine="0"/>
        <w:rPr>
          <w:rFonts w:ascii="Arial" w:hAnsi="Arial" w:cs="Arial"/>
          <w:b/>
          <w:bCs/>
          <w:color w:val="auto"/>
          <w:sz w:val="24"/>
          <w:szCs w:val="24"/>
        </w:rPr>
      </w:pPr>
    </w:p>
    <w:p w14:paraId="10B15E36" w14:textId="77777777" w:rsidR="007E4F9A" w:rsidRDefault="007E4F9A" w:rsidP="00A15554">
      <w:pPr>
        <w:spacing w:after="0" w:line="276" w:lineRule="auto"/>
        <w:ind w:left="0" w:firstLine="0"/>
        <w:rPr>
          <w:rFonts w:ascii="Arial" w:hAnsi="Arial" w:cs="Arial"/>
          <w:b/>
          <w:bCs/>
          <w:color w:val="auto"/>
          <w:sz w:val="24"/>
          <w:szCs w:val="24"/>
        </w:rPr>
      </w:pPr>
    </w:p>
    <w:p w14:paraId="39E43ACF" w14:textId="77777777" w:rsidR="007E4F9A" w:rsidRDefault="007E4F9A" w:rsidP="00A15554">
      <w:pPr>
        <w:spacing w:after="0" w:line="276" w:lineRule="auto"/>
        <w:ind w:left="0" w:firstLine="0"/>
        <w:rPr>
          <w:rFonts w:ascii="Arial" w:hAnsi="Arial" w:cs="Arial"/>
          <w:b/>
          <w:bCs/>
          <w:color w:val="auto"/>
          <w:sz w:val="24"/>
          <w:szCs w:val="24"/>
        </w:rPr>
      </w:pPr>
    </w:p>
    <w:p w14:paraId="378BCDC0" w14:textId="77777777" w:rsidR="007E4F9A" w:rsidRDefault="007E4F9A" w:rsidP="00A15554">
      <w:pPr>
        <w:spacing w:after="0" w:line="276" w:lineRule="auto"/>
        <w:ind w:left="0" w:firstLine="0"/>
        <w:rPr>
          <w:rFonts w:ascii="Arial" w:hAnsi="Arial" w:cs="Arial"/>
          <w:b/>
          <w:bCs/>
          <w:color w:val="auto"/>
          <w:sz w:val="24"/>
          <w:szCs w:val="24"/>
        </w:rPr>
      </w:pPr>
    </w:p>
    <w:p w14:paraId="6E57DABF" w14:textId="77777777" w:rsidR="007E4F9A" w:rsidRDefault="007E4F9A" w:rsidP="00A15554">
      <w:pPr>
        <w:spacing w:after="0" w:line="276" w:lineRule="auto"/>
        <w:ind w:left="0" w:firstLine="0"/>
        <w:rPr>
          <w:rFonts w:ascii="Arial" w:hAnsi="Arial" w:cs="Arial"/>
          <w:b/>
          <w:bCs/>
          <w:color w:val="auto"/>
          <w:sz w:val="24"/>
          <w:szCs w:val="24"/>
        </w:rPr>
      </w:pPr>
    </w:p>
    <w:p w14:paraId="4B1BE75D" w14:textId="77777777" w:rsidR="007E4F9A" w:rsidRDefault="007E4F9A" w:rsidP="00A15554">
      <w:pPr>
        <w:spacing w:after="0" w:line="276" w:lineRule="auto"/>
        <w:ind w:left="0" w:firstLine="0"/>
        <w:rPr>
          <w:rFonts w:ascii="Arial" w:hAnsi="Arial" w:cs="Arial"/>
          <w:b/>
          <w:bCs/>
          <w:color w:val="auto"/>
          <w:sz w:val="24"/>
          <w:szCs w:val="24"/>
        </w:rPr>
      </w:pPr>
    </w:p>
    <w:p w14:paraId="160F1FB2" w14:textId="3B6FCD18" w:rsidR="00687D98" w:rsidRPr="00745DF5" w:rsidRDefault="4AAC51FD" w:rsidP="00A15554">
      <w:pPr>
        <w:spacing w:after="0" w:line="276" w:lineRule="auto"/>
        <w:ind w:left="0" w:firstLine="0"/>
        <w:rPr>
          <w:rFonts w:ascii="Arial" w:hAnsi="Arial" w:cs="Arial"/>
          <w:color w:val="auto"/>
          <w:sz w:val="24"/>
          <w:szCs w:val="24"/>
        </w:rPr>
      </w:pPr>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La paridad de género y que no hubo violencia política contra las mujeres en razón de género.</w:t>
      </w:r>
      <w:r w:rsidR="00A05A6B" w:rsidRPr="00745DF5">
        <w:rPr>
          <w:rFonts w:ascii="Arial" w:hAnsi="Arial" w:cs="Arial"/>
          <w:b/>
          <w:bCs/>
          <w:color w:val="auto"/>
          <w:sz w:val="24"/>
          <w:szCs w:val="24"/>
        </w:rPr>
        <w:t xml:space="preserve"> </w:t>
      </w:r>
      <w:r w:rsidR="00A05A6B"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86795A">
        <w:rPr>
          <w:rFonts w:ascii="Arial" w:hAnsi="Arial" w:cs="Arial"/>
          <w:sz w:val="24"/>
          <w:szCs w:val="24"/>
        </w:rPr>
        <w:t>San Lorenzo Victoria</w:t>
      </w:r>
      <w:r w:rsidR="00B05718" w:rsidRPr="00745DF5">
        <w:rPr>
          <w:rFonts w:ascii="Arial" w:hAnsi="Arial" w:cs="Arial"/>
          <w:color w:val="auto"/>
          <w:sz w:val="24"/>
          <w:szCs w:val="24"/>
        </w:rPr>
        <w:t xml:space="preserve">, Oaxaca, </w:t>
      </w:r>
      <w:r w:rsidR="00B05718" w:rsidRPr="00745DF5">
        <w:rPr>
          <w:rFonts w:ascii="Arial" w:hAnsi="Arial" w:cs="Arial"/>
          <w:b/>
          <w:bCs/>
          <w:color w:val="auto"/>
          <w:sz w:val="24"/>
          <w:szCs w:val="24"/>
        </w:rPr>
        <w:t>alcanzó la paridad</w:t>
      </w:r>
      <w:r w:rsidR="007D3E72" w:rsidRPr="00745DF5">
        <w:rPr>
          <w:rFonts w:ascii="Arial" w:hAnsi="Arial" w:cs="Arial"/>
          <w:color w:val="auto"/>
          <w:sz w:val="24"/>
          <w:szCs w:val="24"/>
        </w:rPr>
        <w:t>,</w:t>
      </w:r>
      <w:r w:rsidR="008E4C3B" w:rsidRPr="00745DF5">
        <w:rPr>
          <w:rFonts w:ascii="Arial" w:hAnsi="Arial" w:cs="Arial"/>
          <w:color w:val="auto"/>
          <w:sz w:val="24"/>
          <w:szCs w:val="24"/>
        </w:rPr>
        <w:t xml:space="preserve"> </w:t>
      </w:r>
      <w:r w:rsidR="008E4C3B" w:rsidRPr="00745DF5">
        <w:rPr>
          <w:rFonts w:ascii="Arial" w:eastAsia="Arial" w:hAnsi="Arial" w:cs="Arial"/>
          <w:color w:val="auto"/>
          <w:sz w:val="24"/>
          <w:szCs w:val="24"/>
        </w:rPr>
        <w:t>en términos de lo que dispone la fracción XX</w:t>
      </w:r>
      <w:r w:rsidR="008E4C3B" w:rsidRPr="00745DF5">
        <w:rPr>
          <w:rFonts w:ascii="Arial" w:eastAsia="Arial" w:hAnsi="Arial" w:cs="Arial"/>
          <w:color w:val="auto"/>
          <w:sz w:val="24"/>
          <w:szCs w:val="24"/>
          <w:vertAlign w:val="superscript"/>
        </w:rPr>
        <w:footnoteReference w:id="24"/>
      </w:r>
      <w:r w:rsidR="008E4C3B" w:rsidRPr="00745DF5">
        <w:rPr>
          <w:rFonts w:ascii="Arial" w:eastAsia="Arial" w:hAnsi="Arial" w:cs="Arial"/>
          <w:color w:val="auto"/>
          <w:sz w:val="24"/>
          <w:szCs w:val="24"/>
        </w:rPr>
        <w:t xml:space="preserve"> del artículo 2º de la Ley de Instituciones y Procedimientos Electorales del Estado de Oaxaca</w:t>
      </w:r>
      <w:r w:rsidR="00B05718" w:rsidRPr="00745DF5">
        <w:rPr>
          <w:rFonts w:ascii="Arial" w:hAnsi="Arial" w:cs="Arial"/>
          <w:color w:val="auto"/>
          <w:sz w:val="24"/>
          <w:szCs w:val="24"/>
        </w:rPr>
        <w:t xml:space="preserve"> </w:t>
      </w:r>
      <w:r w:rsidR="00687D98" w:rsidRPr="00745DF5">
        <w:rPr>
          <w:rFonts w:ascii="Arial" w:hAnsi="Arial" w:cs="Arial"/>
          <w:color w:val="auto"/>
          <w:sz w:val="24"/>
          <w:szCs w:val="24"/>
        </w:rPr>
        <w:t xml:space="preserve">al estar integrado el Ayuntamiento por mujeres y hombres </w:t>
      </w:r>
      <w:r w:rsidR="00687D98" w:rsidRPr="00745DF5">
        <w:rPr>
          <w:rFonts w:ascii="Arial" w:hAnsi="Arial" w:cs="Arial"/>
          <w:b/>
          <w:bCs/>
          <w:color w:val="auto"/>
          <w:sz w:val="24"/>
          <w:szCs w:val="24"/>
        </w:rPr>
        <w:t>en igualdad númerica</w:t>
      </w:r>
      <w:r w:rsidR="00687D98" w:rsidRPr="00745DF5">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AD4443">
        <w:rPr>
          <w:rFonts w:ascii="Arial" w:hAnsi="Arial" w:cs="Arial"/>
          <w:color w:val="auto"/>
          <w:sz w:val="24"/>
          <w:szCs w:val="24"/>
        </w:rPr>
        <w:t xml:space="preserve">de </w:t>
      </w:r>
      <w:r w:rsidR="00687D98" w:rsidRPr="00745DF5">
        <w:rPr>
          <w:rFonts w:ascii="Arial" w:hAnsi="Arial" w:cs="Arial"/>
          <w:color w:val="auto"/>
          <w:sz w:val="24"/>
          <w:szCs w:val="24"/>
        </w:rPr>
        <w:t xml:space="preserve">género. </w:t>
      </w:r>
    </w:p>
    <w:p w14:paraId="24C176B5" w14:textId="02E6E9B8" w:rsidR="003F4B45" w:rsidRPr="00745DF5" w:rsidRDefault="00687D98" w:rsidP="00A15554">
      <w:pPr>
        <w:spacing w:before="240" w:line="276" w:lineRule="auto"/>
        <w:ind w:left="0" w:firstLine="0"/>
        <w:rPr>
          <w:rFonts w:ascii="Arial" w:hAnsi="Arial" w:cs="Arial"/>
          <w:color w:val="auto"/>
          <w:sz w:val="24"/>
          <w:szCs w:val="24"/>
        </w:rPr>
      </w:pPr>
      <w:r w:rsidRPr="00745DF5">
        <w:rPr>
          <w:rFonts w:ascii="Arial" w:hAnsi="Arial" w:cs="Arial"/>
          <w:color w:val="auto"/>
          <w:sz w:val="24"/>
          <w:szCs w:val="24"/>
        </w:rPr>
        <w:lastRenderedPageBreak/>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este </w:t>
      </w:r>
      <w:bookmarkStart w:id="18" w:name="_Hlk125560233"/>
      <w:r w:rsidR="003C1100">
        <w:rPr>
          <w:rFonts w:ascii="Arial" w:hAnsi="Arial" w:cs="Arial"/>
          <w:sz w:val="24"/>
          <w:szCs w:val="24"/>
        </w:rPr>
        <w:t xml:space="preserve">esta </w:t>
      </w:r>
      <w:r w:rsidR="003C1100" w:rsidRPr="00C0469F">
        <w:rPr>
          <w:rFonts w:ascii="Arial" w:hAnsi="Arial" w:cs="Arial"/>
          <w:color w:val="000000" w:themeColor="text1"/>
          <w:sz w:val="24"/>
          <w:szCs w:val="24"/>
        </w:rPr>
        <w:t>Comisión Permanente de Sistemas Normativos Indígenas</w:t>
      </w:r>
      <w:bookmarkEnd w:id="18"/>
      <w:r w:rsidR="003C1100">
        <w:rPr>
          <w:rFonts w:ascii="Arial" w:hAnsi="Arial" w:cs="Arial"/>
          <w:color w:val="auto"/>
          <w:sz w:val="24"/>
          <w:szCs w:val="24"/>
        </w:rPr>
        <w:t xml:space="preserve">, </w:t>
      </w:r>
      <w:r w:rsidR="003F4B45" w:rsidRPr="00745DF5">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r w:rsidR="0086795A" w:rsidRPr="00745DF5">
        <w:rPr>
          <w:rFonts w:ascii="Arial" w:hAnsi="Arial" w:cs="Arial"/>
          <w:color w:val="auto"/>
          <w:sz w:val="24"/>
          <w:szCs w:val="24"/>
        </w:rPr>
        <w:t>autonomía</w:t>
      </w:r>
      <w:r w:rsidR="003F4B45" w:rsidRPr="00745DF5">
        <w:rPr>
          <w:rFonts w:ascii="Arial" w:hAnsi="Arial" w:cs="Arial"/>
          <w:color w:val="auto"/>
          <w:sz w:val="24"/>
          <w:szCs w:val="24"/>
        </w:rPr>
        <w:t xml:space="preserve"> y libre </w:t>
      </w:r>
      <w:r w:rsidR="0086795A" w:rsidRPr="00745DF5">
        <w:rPr>
          <w:rFonts w:ascii="Arial" w:hAnsi="Arial" w:cs="Arial"/>
          <w:color w:val="auto"/>
          <w:sz w:val="24"/>
          <w:szCs w:val="24"/>
        </w:rPr>
        <w:t>determinación</w:t>
      </w:r>
      <w:r w:rsidR="003F4B45" w:rsidRPr="00745DF5">
        <w:rPr>
          <w:rFonts w:ascii="Arial" w:hAnsi="Arial" w:cs="Arial"/>
          <w:color w:val="auto"/>
          <w:sz w:val="24"/>
          <w:szCs w:val="24"/>
        </w:rPr>
        <w:t>.</w:t>
      </w:r>
      <w:r w:rsidR="0086795A">
        <w:rPr>
          <w:rFonts w:ascii="Arial" w:hAnsi="Arial" w:cs="Arial"/>
          <w:color w:val="auto"/>
          <w:sz w:val="24"/>
          <w:szCs w:val="24"/>
        </w:rPr>
        <w:t xml:space="preserve"> </w:t>
      </w:r>
    </w:p>
    <w:p w14:paraId="46B6F31F" w14:textId="64BCD827" w:rsidR="001546C6" w:rsidRPr="00745DF5" w:rsidRDefault="003F4B45" w:rsidP="00A15554">
      <w:pPr>
        <w:ind w:left="0"/>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bookmarkStart w:id="19" w:name="_Hlk125557467"/>
      <w:bookmarkStart w:id="20" w:name="_Hlk125547338"/>
      <w:r w:rsidR="003C1100">
        <w:rPr>
          <w:rFonts w:ascii="Arial" w:hAnsi="Arial" w:cs="Arial"/>
          <w:sz w:val="24"/>
          <w:szCs w:val="24"/>
        </w:rPr>
        <w:t xml:space="preserve">esta </w:t>
      </w:r>
      <w:r w:rsidR="003C1100" w:rsidRPr="00C0469F">
        <w:rPr>
          <w:rFonts w:ascii="Arial" w:hAnsi="Arial" w:cs="Arial"/>
          <w:color w:val="000000" w:themeColor="text1"/>
          <w:sz w:val="24"/>
          <w:szCs w:val="24"/>
        </w:rPr>
        <w:t xml:space="preserve">Comisión Permanente de Sistemas Normativos Indígenas </w:t>
      </w:r>
      <w:bookmarkEnd w:id="19"/>
      <w:r w:rsidR="003C1100">
        <w:rPr>
          <w:rFonts w:ascii="Arial" w:hAnsi="Arial" w:cs="Arial"/>
          <w:color w:val="000000" w:themeColor="text1"/>
          <w:sz w:val="24"/>
          <w:szCs w:val="24"/>
        </w:rPr>
        <w:t xml:space="preserve">(CPSNI) </w:t>
      </w:r>
      <w:r w:rsidR="003C1100">
        <w:rPr>
          <w:rFonts w:ascii="Arial" w:hAnsi="Arial" w:cs="Arial"/>
          <w:sz w:val="24"/>
          <w:szCs w:val="24"/>
        </w:rPr>
        <w:t xml:space="preserve"> </w:t>
      </w:r>
      <w:bookmarkEnd w:id="20"/>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política contra las mujeres en razón de género,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79BF143D" w14:textId="3832612E" w:rsidR="00E81B31" w:rsidRDefault="00E81B31" w:rsidP="00A15554">
      <w:pPr>
        <w:suppressAutoHyphens w:val="0"/>
        <w:spacing w:after="0" w:line="276" w:lineRule="auto"/>
        <w:ind w:left="0" w:right="0" w:firstLine="0"/>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4283B64" w14:textId="77777777" w:rsidR="00BF02B9" w:rsidRPr="00745DF5" w:rsidRDefault="00BF02B9" w:rsidP="00E81B31">
      <w:pPr>
        <w:suppressAutoHyphens w:val="0"/>
        <w:spacing w:after="0" w:line="276" w:lineRule="auto"/>
        <w:ind w:left="284" w:right="0" w:firstLine="0"/>
        <w:rPr>
          <w:rFonts w:ascii="Arial" w:hAnsi="Arial" w:cs="Arial"/>
          <w:color w:val="auto"/>
          <w:sz w:val="24"/>
          <w:szCs w:val="24"/>
        </w:rPr>
      </w:pPr>
    </w:p>
    <w:p w14:paraId="32786118" w14:textId="567EA942" w:rsidR="00E81B31" w:rsidRPr="00745DF5" w:rsidRDefault="00E81B31" w:rsidP="00A15554">
      <w:pPr>
        <w:spacing w:line="276" w:lineRule="auto"/>
        <w:ind w:left="0"/>
        <w:rPr>
          <w:rFonts w:ascii="Arial" w:hAnsi="Arial" w:cs="Arial"/>
          <w:color w:val="auto"/>
          <w:sz w:val="24"/>
          <w:szCs w:val="24"/>
        </w:rPr>
      </w:pPr>
      <w:r w:rsidRPr="00745DF5">
        <w:rPr>
          <w:rFonts w:ascii="Arial" w:hAnsi="Arial" w:cs="Arial"/>
          <w:color w:val="auto"/>
          <w:sz w:val="24"/>
          <w:szCs w:val="24"/>
        </w:rPr>
        <w:t>Sobre esto, el artículo 3</w:t>
      </w:r>
      <w:r w:rsidR="00A15554">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45DF5" w:rsidRDefault="00E81B31" w:rsidP="00A15554">
      <w:pPr>
        <w:spacing w:line="276" w:lineRule="auto"/>
        <w:ind w:left="0"/>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w:t>
      </w:r>
      <w:r w:rsidRPr="00745DF5">
        <w:rPr>
          <w:rFonts w:ascii="Arial" w:hAnsi="Arial" w:cs="Arial"/>
          <w:color w:val="auto"/>
          <w:sz w:val="24"/>
          <w:szCs w:val="24"/>
        </w:rPr>
        <w:lastRenderedPageBreak/>
        <w:t xml:space="preserve">condiciones con los hombres el derecho a participar en la formulación de las políticas gubernamentales y en la ejecución de éstas; ocupar cargos públicos y ejercer todas las funciones públicas en todos los planos gubernamentales. </w:t>
      </w:r>
    </w:p>
    <w:p w14:paraId="713E91D1" w14:textId="0ED7FAEA" w:rsidR="00E81B31" w:rsidRPr="00745DF5" w:rsidRDefault="00E81B31" w:rsidP="00A15554">
      <w:pPr>
        <w:ind w:left="0"/>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7C3EAF"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5"/>
      </w:r>
      <w:r w:rsidRPr="00745DF5">
        <w:rPr>
          <w:rFonts w:ascii="Arial" w:hAnsi="Arial" w:cs="Arial"/>
          <w:color w:val="auto"/>
          <w:sz w:val="24"/>
          <w:szCs w:val="24"/>
        </w:rPr>
        <w:t xml:space="preserve"> precisó que: </w:t>
      </w:r>
    </w:p>
    <w:p w14:paraId="453ACAA3" w14:textId="17586EB8"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B88FFB9" w:rsidR="009F0ADE" w:rsidRPr="003B6A42" w:rsidRDefault="007E2750" w:rsidP="00A15554">
      <w:pPr>
        <w:spacing w:before="240" w:line="276" w:lineRule="auto"/>
        <w:ind w:left="0"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18EE9507" w:rsidR="009F0ADE" w:rsidRPr="003B6A42" w:rsidRDefault="007E2750" w:rsidP="00A15554">
      <w:pPr>
        <w:spacing w:before="120" w:after="120" w:line="276" w:lineRule="auto"/>
        <w:ind w:left="0"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 xml:space="preserve">A criterio de </w:t>
      </w:r>
      <w:r w:rsidR="00CC40D0">
        <w:rPr>
          <w:rFonts w:ascii="Arial" w:hAnsi="Arial" w:cs="Arial"/>
          <w:sz w:val="24"/>
          <w:szCs w:val="24"/>
        </w:rPr>
        <w:t xml:space="preserve">esta </w:t>
      </w:r>
      <w:r w:rsidR="00CC40D0" w:rsidRPr="00C0469F">
        <w:rPr>
          <w:rFonts w:ascii="Arial" w:hAnsi="Arial" w:cs="Arial"/>
          <w:color w:val="000000" w:themeColor="text1"/>
          <w:sz w:val="24"/>
          <w:szCs w:val="24"/>
        </w:rPr>
        <w:t>Comisión Permanente de Sistemas Normativos Indígenas</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55055CF0" w:rsidR="009F0ADE" w:rsidRPr="003B6A42" w:rsidRDefault="007E2750" w:rsidP="00A15554">
      <w:pPr>
        <w:spacing w:before="120" w:after="120" w:line="276" w:lineRule="auto"/>
        <w:ind w:left="0"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CC40D0">
        <w:rPr>
          <w:rFonts w:ascii="Arial" w:hAnsi="Arial" w:cs="Arial"/>
          <w:sz w:val="24"/>
          <w:szCs w:val="24"/>
        </w:rPr>
        <w:t xml:space="preserve">Esta </w:t>
      </w:r>
      <w:r w:rsidR="00CC40D0" w:rsidRPr="00C0469F">
        <w:rPr>
          <w:rFonts w:ascii="Arial" w:hAnsi="Arial" w:cs="Arial"/>
          <w:color w:val="000000" w:themeColor="text1"/>
          <w:sz w:val="24"/>
          <w:szCs w:val="24"/>
        </w:rPr>
        <w:t xml:space="preserve">Comisión Permanente de Sistemas Normativos Indígenas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derecho fundamental</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763710" w:rsidRPr="003B6A42">
        <w:rPr>
          <w:rFonts w:ascii="Arial" w:hAnsi="Arial" w:cs="Arial"/>
          <w:sz w:val="24"/>
          <w:szCs w:val="24"/>
        </w:rPr>
        <w:t xml:space="preserve">humanos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3F9FDC40" w:rsidR="00E81EF2" w:rsidRDefault="007E2750" w:rsidP="00A15554">
      <w:pPr>
        <w:spacing w:after="0" w:line="276" w:lineRule="auto"/>
        <w:ind w:left="0" w:right="0" w:firstLine="0"/>
        <w:rPr>
          <w:rFonts w:ascii="Arial" w:hAnsi="Arial" w:cs="Arial"/>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 xml:space="preserve">Ha sido criterio de </w:t>
      </w:r>
      <w:r w:rsidR="00CC40D0">
        <w:rPr>
          <w:rFonts w:ascii="Arial" w:hAnsi="Arial" w:cs="Arial"/>
          <w:sz w:val="24"/>
          <w:szCs w:val="24"/>
        </w:rPr>
        <w:t xml:space="preserve">esta </w:t>
      </w:r>
      <w:r w:rsidR="00CC40D0" w:rsidRPr="00C0469F">
        <w:rPr>
          <w:rFonts w:ascii="Arial" w:hAnsi="Arial" w:cs="Arial"/>
          <w:color w:val="000000" w:themeColor="text1"/>
          <w:sz w:val="24"/>
          <w:szCs w:val="24"/>
        </w:rPr>
        <w:t xml:space="preserve">Comisión Permanente de Sistemas Normativos Indígenas </w:t>
      </w:r>
      <w:r w:rsidR="00634A5C" w:rsidRPr="003B6A42">
        <w:rPr>
          <w:rFonts w:ascii="Arial" w:hAnsi="Arial" w:cs="Arial"/>
          <w:sz w:val="24"/>
          <w:szCs w:val="24"/>
        </w:rPr>
        <w:t>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3B6A42">
        <w:rPr>
          <w:rFonts w:ascii="Arial" w:hAnsi="Arial" w:cs="Arial"/>
          <w:sz w:val="24"/>
          <w:szCs w:val="24"/>
        </w:rPr>
        <w:t xml:space="preserve">participación de las mujeres y acceso a cargos de elección popular. </w:t>
      </w:r>
    </w:p>
    <w:p w14:paraId="72D158D1" w14:textId="77777777" w:rsidR="00CC40D0" w:rsidRDefault="00CC40D0" w:rsidP="00A15554">
      <w:pPr>
        <w:spacing w:after="0" w:line="276" w:lineRule="auto"/>
        <w:ind w:left="0" w:right="0" w:firstLine="0"/>
        <w:rPr>
          <w:rFonts w:ascii="Arial" w:hAnsi="Arial" w:cs="Arial"/>
          <w:sz w:val="24"/>
          <w:szCs w:val="24"/>
        </w:rPr>
      </w:pPr>
    </w:p>
    <w:p w14:paraId="76FB6EA1" w14:textId="6E3A4759" w:rsidR="00E81EF2" w:rsidRDefault="00634A5C" w:rsidP="00A15554">
      <w:pPr>
        <w:spacing w:after="0" w:line="276" w:lineRule="auto"/>
        <w:ind w:left="0" w:right="0" w:firstLine="0"/>
        <w:rPr>
          <w:rFonts w:ascii="Arial" w:hAnsi="Arial" w:cs="Arial"/>
          <w:sz w:val="24"/>
          <w:szCs w:val="24"/>
        </w:rPr>
      </w:pPr>
      <w:r w:rsidRPr="003B6A42">
        <w:rPr>
          <w:rFonts w:ascii="Arial" w:hAnsi="Arial" w:cs="Arial"/>
          <w:sz w:val="24"/>
          <w:szCs w:val="24"/>
        </w:rPr>
        <w:lastRenderedPageBreak/>
        <w:t xml:space="preserve">En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al contar</w:t>
      </w:r>
      <w:r w:rsidRPr="003B6A42">
        <w:rPr>
          <w:rFonts w:ascii="Arial" w:hAnsi="Arial" w:cs="Arial"/>
          <w:sz w:val="24"/>
          <w:szCs w:val="24"/>
        </w:rPr>
        <w:t xml:space="preserve"> con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7C79E5">
        <w:rPr>
          <w:rFonts w:ascii="Arial" w:hAnsi="Arial" w:cs="Arial"/>
          <w:sz w:val="24"/>
          <w:szCs w:val="24"/>
        </w:rPr>
        <w:t>79</w:t>
      </w:r>
      <w:r w:rsidRPr="003B6A42">
        <w:rPr>
          <w:rFonts w:ascii="Arial" w:hAnsi="Arial" w:cs="Arial"/>
          <w:sz w:val="24"/>
          <w:szCs w:val="24"/>
        </w:rPr>
        <w:t xml:space="preserve"> mujeres</w:t>
      </w:r>
      <w:r w:rsidR="003616DB" w:rsidRPr="003B6A42">
        <w:rPr>
          <w:rFonts w:ascii="Arial" w:hAnsi="Arial" w:cs="Arial"/>
          <w:sz w:val="24"/>
          <w:szCs w:val="24"/>
        </w:rPr>
        <w:t xml:space="preserve"> </w:t>
      </w:r>
      <w:r w:rsidR="00E81EF2" w:rsidRPr="003B6A42">
        <w:rPr>
          <w:rFonts w:ascii="Arial" w:hAnsi="Arial" w:cs="Arial"/>
          <w:sz w:val="24"/>
          <w:szCs w:val="24"/>
        </w:rPr>
        <w:t>y sin que hasta la fecha exista alguna inconformidad o controversia plantead</w:t>
      </w:r>
      <w:r w:rsidR="007C79E5">
        <w:rPr>
          <w:rFonts w:ascii="Arial" w:hAnsi="Arial" w:cs="Arial"/>
          <w:sz w:val="24"/>
          <w:szCs w:val="24"/>
        </w:rPr>
        <w:t>a</w:t>
      </w:r>
      <w:r w:rsidR="00E81EF2" w:rsidRPr="003B6A42">
        <w:rPr>
          <w:rFonts w:ascii="Arial" w:hAnsi="Arial" w:cs="Arial"/>
          <w:sz w:val="24"/>
          <w:szCs w:val="24"/>
        </w:rPr>
        <w:t xml:space="preserve"> por las mujeres de </w:t>
      </w:r>
      <w:r w:rsidR="00BF02B9">
        <w:rPr>
          <w:rFonts w:ascii="Arial" w:hAnsi="Arial" w:cs="Arial"/>
          <w:sz w:val="24"/>
          <w:szCs w:val="24"/>
        </w:rPr>
        <w:t>San Lorenzo Victoria</w:t>
      </w:r>
      <w:r w:rsidR="001A0D5E" w:rsidRPr="003B6A42">
        <w:rPr>
          <w:rFonts w:ascii="Arial" w:hAnsi="Arial" w:cs="Arial"/>
          <w:sz w:val="24"/>
          <w:szCs w:val="24"/>
        </w:rPr>
        <w:t xml:space="preserve">, Oaxaca. </w:t>
      </w:r>
    </w:p>
    <w:p w14:paraId="7E2C4669" w14:textId="77777777" w:rsidR="00BF02B9" w:rsidRPr="003B6A42" w:rsidRDefault="00BF02B9" w:rsidP="009447D0">
      <w:pPr>
        <w:spacing w:after="0" w:line="276" w:lineRule="auto"/>
        <w:ind w:left="305" w:right="0" w:firstLine="0"/>
        <w:rPr>
          <w:rFonts w:ascii="Arial" w:hAnsi="Arial" w:cs="Arial"/>
          <w:sz w:val="24"/>
          <w:szCs w:val="24"/>
        </w:rPr>
      </w:pPr>
    </w:p>
    <w:p w14:paraId="4B5095DE" w14:textId="652170F9" w:rsidR="00E81EF2" w:rsidRDefault="00A15554" w:rsidP="00A15554">
      <w:pPr>
        <w:spacing w:after="0" w:line="276" w:lineRule="auto"/>
        <w:ind w:left="0" w:right="0" w:firstLine="0"/>
        <w:rPr>
          <w:rFonts w:ascii="Arial" w:hAnsi="Arial" w:cs="Arial"/>
          <w:sz w:val="24"/>
          <w:szCs w:val="24"/>
        </w:rPr>
      </w:pPr>
      <w:r>
        <w:rPr>
          <w:rFonts w:ascii="Arial" w:hAnsi="Arial" w:cs="Arial"/>
          <w:sz w:val="24"/>
          <w:szCs w:val="24"/>
        </w:rPr>
        <w:t>Ahora bien</w:t>
      </w:r>
      <w:r w:rsidR="00E81EF2" w:rsidRPr="003B6A42">
        <w:rPr>
          <w:rFonts w:ascii="Arial" w:hAnsi="Arial" w:cs="Arial"/>
          <w:sz w:val="24"/>
          <w:szCs w:val="24"/>
        </w:rPr>
        <w:t xml:space="preserve">, </w:t>
      </w:r>
      <w:r w:rsidR="00E81EF2" w:rsidRPr="003B6A42">
        <w:rPr>
          <w:rFonts w:ascii="Arial" w:hAnsi="Arial" w:cs="Arial"/>
          <w:b/>
          <w:bCs/>
          <w:sz w:val="24"/>
          <w:szCs w:val="24"/>
        </w:rPr>
        <w:t>de</w:t>
      </w:r>
      <w:r w:rsidR="0015194C" w:rsidRPr="003B6A42">
        <w:rPr>
          <w:rFonts w:ascii="Arial" w:hAnsi="Arial" w:cs="Arial"/>
          <w:b/>
          <w:bCs/>
          <w:sz w:val="24"/>
          <w:szCs w:val="24"/>
        </w:rPr>
        <w:t xml:space="preserve"> </w:t>
      </w:r>
      <w:r w:rsidR="00BF02B9">
        <w:rPr>
          <w:rFonts w:ascii="Arial" w:hAnsi="Arial" w:cs="Arial"/>
          <w:b/>
          <w:bCs/>
          <w:sz w:val="24"/>
          <w:szCs w:val="24"/>
        </w:rPr>
        <w:t>12</w:t>
      </w:r>
      <w:r w:rsidR="00E81EF2" w:rsidRPr="003B6A42">
        <w:rPr>
          <w:rFonts w:ascii="Arial" w:hAnsi="Arial" w:cs="Arial"/>
          <w:b/>
          <w:bCs/>
          <w:sz w:val="24"/>
          <w:szCs w:val="24"/>
        </w:rPr>
        <w:t xml:space="preserve"> cargos en total que se nombraron, </w:t>
      </w:r>
      <w:r w:rsidR="00BF02B9">
        <w:rPr>
          <w:rFonts w:ascii="Arial" w:hAnsi="Arial" w:cs="Arial"/>
          <w:b/>
          <w:bCs/>
          <w:sz w:val="24"/>
          <w:szCs w:val="24"/>
        </w:rPr>
        <w:t xml:space="preserve">seis </w:t>
      </w:r>
      <w:r w:rsidR="00E81EF2" w:rsidRPr="003B6A42">
        <w:rPr>
          <w:rFonts w:ascii="Arial" w:hAnsi="Arial" w:cs="Arial"/>
          <w:b/>
          <w:bCs/>
          <w:sz w:val="24"/>
          <w:szCs w:val="24"/>
        </w:rPr>
        <w:t>serán ocupados por mujeres</w:t>
      </w:r>
      <w:r w:rsidR="00E81EF2" w:rsidRPr="003B6A42">
        <w:rPr>
          <w:rFonts w:ascii="Arial" w:hAnsi="Arial" w:cs="Arial"/>
          <w:sz w:val="24"/>
          <w:szCs w:val="24"/>
        </w:rPr>
        <w:t>, tal como se muestra en el siguiente cuadro:</w:t>
      </w:r>
    </w:p>
    <w:p w14:paraId="48B0B70B" w14:textId="36F8095D" w:rsidR="00281055" w:rsidRDefault="00281055" w:rsidP="00A15554">
      <w:pPr>
        <w:spacing w:after="0" w:line="276" w:lineRule="auto"/>
        <w:ind w:left="0" w:right="0" w:firstLine="0"/>
        <w:rPr>
          <w:rFonts w:ascii="Arial" w:hAnsi="Arial" w:cs="Arial"/>
          <w:sz w:val="24"/>
          <w:szCs w:val="24"/>
        </w:rPr>
      </w:pPr>
    </w:p>
    <w:tbl>
      <w:tblPr>
        <w:tblStyle w:val="TableGrid0"/>
        <w:tblpPr w:leftFromText="141" w:rightFromText="141" w:vertAnchor="page" w:horzAnchor="margin" w:tblpY="4291"/>
        <w:tblW w:w="7933" w:type="dxa"/>
        <w:tblLayout w:type="fixed"/>
        <w:tblLook w:val="04A0" w:firstRow="1" w:lastRow="0" w:firstColumn="1" w:lastColumn="0" w:noHBand="0" w:noVBand="1"/>
      </w:tblPr>
      <w:tblGrid>
        <w:gridCol w:w="562"/>
        <w:gridCol w:w="1770"/>
        <w:gridCol w:w="2908"/>
        <w:gridCol w:w="2693"/>
      </w:tblGrid>
      <w:tr w:rsidR="00FD1AC1" w:rsidRPr="003B6A42" w14:paraId="6C5DBCD8" w14:textId="77777777" w:rsidTr="00FD1AC1">
        <w:trPr>
          <w:trHeight w:val="279"/>
          <w:tblHeader/>
        </w:trPr>
        <w:tc>
          <w:tcPr>
            <w:tcW w:w="7933" w:type="dxa"/>
            <w:gridSpan w:val="4"/>
            <w:shd w:val="clear" w:color="auto" w:fill="BFBFBF" w:themeFill="background1" w:themeFillShade="BF"/>
          </w:tcPr>
          <w:p w14:paraId="4E6DFBB2" w14:textId="77777777" w:rsidR="00FD1AC1" w:rsidRPr="00AD4443" w:rsidRDefault="00FD1AC1" w:rsidP="00FD1AC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AD4443">
              <w:rPr>
                <w:rFonts w:ascii="Arial" w:hAnsi="Arial" w:cs="Arial"/>
                <w:b/>
                <w:bCs/>
                <w:sz w:val="20"/>
                <w:szCs w:val="20"/>
              </w:rPr>
              <w:t xml:space="preserve"> ELECTAS EN LAS CONCEJALÍAS 202</w:t>
            </w:r>
            <w:r>
              <w:rPr>
                <w:rFonts w:ascii="Arial" w:hAnsi="Arial" w:cs="Arial"/>
                <w:b/>
                <w:bCs/>
                <w:sz w:val="20"/>
                <w:szCs w:val="20"/>
              </w:rPr>
              <w:t>2</w:t>
            </w:r>
          </w:p>
        </w:tc>
      </w:tr>
      <w:tr w:rsidR="00FD1AC1" w:rsidRPr="003B6A42" w14:paraId="573B5643" w14:textId="77777777" w:rsidTr="00FD1AC1">
        <w:trPr>
          <w:trHeight w:val="369"/>
          <w:tblHeader/>
        </w:trPr>
        <w:tc>
          <w:tcPr>
            <w:tcW w:w="562" w:type="dxa"/>
            <w:shd w:val="clear" w:color="auto" w:fill="BFBFBF" w:themeFill="background1" w:themeFillShade="BF"/>
          </w:tcPr>
          <w:p w14:paraId="63229ADC" w14:textId="77777777" w:rsidR="00FD1AC1" w:rsidRPr="003B6A42" w:rsidRDefault="00FD1AC1" w:rsidP="00FD1AC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w:t>
            </w:r>
            <w:r>
              <w:rPr>
                <w:rFonts w:ascii="Arial" w:hAnsi="Arial" w:cs="Arial"/>
                <w:b/>
                <w:bCs/>
                <w:sz w:val="20"/>
                <w:szCs w:val="20"/>
              </w:rPr>
              <w:t>°</w:t>
            </w:r>
          </w:p>
        </w:tc>
        <w:tc>
          <w:tcPr>
            <w:tcW w:w="1770" w:type="dxa"/>
            <w:shd w:val="clear" w:color="auto" w:fill="BFBFBF" w:themeFill="background1" w:themeFillShade="BF"/>
            <w:vAlign w:val="center"/>
          </w:tcPr>
          <w:p w14:paraId="419BD572" w14:textId="77777777" w:rsidR="00FD1AC1" w:rsidRPr="003B6A42" w:rsidRDefault="00FD1AC1" w:rsidP="00FD1AC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908" w:type="dxa"/>
            <w:shd w:val="clear" w:color="auto" w:fill="BFBFBF" w:themeFill="background1" w:themeFillShade="BF"/>
            <w:vAlign w:val="center"/>
          </w:tcPr>
          <w:p w14:paraId="125842FE" w14:textId="77777777" w:rsidR="00FD1AC1" w:rsidRPr="00AD4443" w:rsidRDefault="00FD1AC1" w:rsidP="00FD1AC1">
            <w:pPr>
              <w:widowControl w:val="0"/>
              <w:spacing w:after="0" w:line="276" w:lineRule="auto"/>
              <w:ind w:left="0" w:firstLine="0"/>
              <w:jc w:val="center"/>
              <w:rPr>
                <w:rFonts w:ascii="Arial" w:hAnsi="Arial" w:cs="Arial"/>
                <w:b/>
                <w:bCs/>
                <w:sz w:val="20"/>
                <w:szCs w:val="20"/>
              </w:rPr>
            </w:pPr>
            <w:r w:rsidRPr="00AD4443">
              <w:rPr>
                <w:rFonts w:ascii="Arial" w:hAnsi="Arial" w:cs="Arial"/>
                <w:b/>
                <w:bCs/>
                <w:sz w:val="20"/>
                <w:szCs w:val="20"/>
              </w:rPr>
              <w:t>PROPIETARIOS/AS</w:t>
            </w:r>
          </w:p>
        </w:tc>
        <w:tc>
          <w:tcPr>
            <w:tcW w:w="2693" w:type="dxa"/>
            <w:shd w:val="clear" w:color="auto" w:fill="BFBFBF" w:themeFill="background1" w:themeFillShade="BF"/>
          </w:tcPr>
          <w:p w14:paraId="5F0ED62D" w14:textId="77777777" w:rsidR="00FD1AC1" w:rsidRPr="00AD4443" w:rsidRDefault="00FD1AC1" w:rsidP="00FD1AC1">
            <w:pPr>
              <w:widowControl w:val="0"/>
              <w:spacing w:after="0" w:line="276" w:lineRule="auto"/>
              <w:ind w:left="0" w:firstLine="0"/>
              <w:jc w:val="center"/>
              <w:rPr>
                <w:rFonts w:ascii="Arial" w:hAnsi="Arial" w:cs="Arial"/>
                <w:b/>
                <w:bCs/>
                <w:sz w:val="20"/>
                <w:szCs w:val="20"/>
              </w:rPr>
            </w:pPr>
            <w:r w:rsidRPr="00AD4443">
              <w:rPr>
                <w:rFonts w:ascii="Arial" w:hAnsi="Arial" w:cs="Arial"/>
                <w:b/>
                <w:bCs/>
                <w:sz w:val="20"/>
                <w:szCs w:val="20"/>
              </w:rPr>
              <w:t>SUPLENTES</w:t>
            </w:r>
          </w:p>
        </w:tc>
      </w:tr>
      <w:tr w:rsidR="00FD1AC1" w:rsidRPr="003B6A42" w14:paraId="3F9C4259" w14:textId="77777777" w:rsidTr="00FD1AC1">
        <w:trPr>
          <w:trHeight w:val="268"/>
        </w:trPr>
        <w:tc>
          <w:tcPr>
            <w:tcW w:w="562" w:type="dxa"/>
          </w:tcPr>
          <w:p w14:paraId="1A6920FC" w14:textId="77777777" w:rsidR="00FD1AC1" w:rsidRPr="003B6A42" w:rsidRDefault="00FD1AC1" w:rsidP="00FD1AC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1770" w:type="dxa"/>
            <w:vAlign w:val="center"/>
          </w:tcPr>
          <w:p w14:paraId="4E231274" w14:textId="77777777" w:rsidR="00FD1AC1" w:rsidRPr="003B6A42" w:rsidRDefault="00FD1AC1" w:rsidP="00FD1AC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908" w:type="dxa"/>
            <w:vAlign w:val="center"/>
          </w:tcPr>
          <w:p w14:paraId="3287BABE" w14:textId="77777777" w:rsidR="00FD1AC1" w:rsidRPr="00AD4443" w:rsidRDefault="00FD1AC1" w:rsidP="00FD1AC1">
            <w:pPr>
              <w:widowControl w:val="0"/>
              <w:spacing w:after="0" w:line="276" w:lineRule="auto"/>
              <w:ind w:left="0" w:right="0" w:firstLine="0"/>
              <w:jc w:val="left"/>
              <w:rPr>
                <w:rFonts w:ascii="Arial" w:hAnsi="Arial" w:cs="Arial"/>
                <w:sz w:val="20"/>
                <w:szCs w:val="20"/>
              </w:rPr>
            </w:pPr>
            <w:r>
              <w:rPr>
                <w:rFonts w:ascii="Arial" w:hAnsi="Arial" w:cs="Arial"/>
                <w:sz w:val="20"/>
                <w:szCs w:val="20"/>
              </w:rPr>
              <w:t>------------</w:t>
            </w:r>
          </w:p>
        </w:tc>
        <w:tc>
          <w:tcPr>
            <w:tcW w:w="2693" w:type="dxa"/>
          </w:tcPr>
          <w:p w14:paraId="1C13D342" w14:textId="77777777" w:rsidR="00FD1AC1" w:rsidRPr="00AD4443" w:rsidRDefault="00FD1AC1" w:rsidP="00FD1AC1">
            <w:pPr>
              <w:widowControl w:val="0"/>
              <w:spacing w:after="0" w:line="276" w:lineRule="auto"/>
              <w:ind w:left="0" w:right="0" w:firstLine="0"/>
              <w:jc w:val="left"/>
              <w:rPr>
                <w:rFonts w:ascii="Arial" w:hAnsi="Arial" w:cs="Arial"/>
                <w:sz w:val="20"/>
                <w:szCs w:val="20"/>
              </w:rPr>
            </w:pPr>
            <w:r>
              <w:rPr>
                <w:rFonts w:ascii="Arial" w:hAnsi="Arial" w:cs="Arial"/>
                <w:sz w:val="20"/>
                <w:szCs w:val="20"/>
              </w:rPr>
              <w:t>------------</w:t>
            </w:r>
          </w:p>
        </w:tc>
      </w:tr>
      <w:tr w:rsidR="00FD1AC1" w:rsidRPr="003B6A42" w14:paraId="1A7C8D88" w14:textId="77777777" w:rsidTr="00FD1AC1">
        <w:trPr>
          <w:trHeight w:val="254"/>
        </w:trPr>
        <w:tc>
          <w:tcPr>
            <w:tcW w:w="562" w:type="dxa"/>
          </w:tcPr>
          <w:p w14:paraId="68AA3316" w14:textId="77777777" w:rsidR="00FD1AC1" w:rsidRPr="003B6A42" w:rsidRDefault="00FD1AC1" w:rsidP="00FD1AC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1770" w:type="dxa"/>
            <w:vAlign w:val="center"/>
          </w:tcPr>
          <w:p w14:paraId="6476BC44" w14:textId="77777777" w:rsidR="00FD1AC1" w:rsidRPr="003B6A42" w:rsidRDefault="00FD1AC1" w:rsidP="00FD1AC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908" w:type="dxa"/>
            <w:vAlign w:val="center"/>
          </w:tcPr>
          <w:p w14:paraId="3A215E69" w14:textId="77777777" w:rsidR="00FD1AC1" w:rsidRPr="00E42662" w:rsidRDefault="00FD1AC1" w:rsidP="00FD1AC1">
            <w:pPr>
              <w:widowControl w:val="0"/>
              <w:spacing w:after="0" w:line="276" w:lineRule="auto"/>
              <w:ind w:left="0" w:right="0" w:firstLine="0"/>
              <w:jc w:val="left"/>
              <w:rPr>
                <w:rFonts w:ascii="Arial" w:hAnsi="Arial" w:cs="Arial"/>
                <w:sz w:val="20"/>
                <w:szCs w:val="20"/>
              </w:rPr>
            </w:pPr>
            <w:r>
              <w:rPr>
                <w:rFonts w:ascii="Arial" w:hAnsi="Arial" w:cs="Arial"/>
                <w:sz w:val="20"/>
                <w:szCs w:val="20"/>
              </w:rPr>
              <w:t>------------</w:t>
            </w:r>
          </w:p>
        </w:tc>
        <w:tc>
          <w:tcPr>
            <w:tcW w:w="2693" w:type="dxa"/>
          </w:tcPr>
          <w:p w14:paraId="2D2FB697" w14:textId="77777777" w:rsidR="00FD1AC1" w:rsidRPr="00E42662" w:rsidRDefault="00FD1AC1" w:rsidP="00FD1AC1">
            <w:pPr>
              <w:widowControl w:val="0"/>
              <w:spacing w:after="0" w:line="276" w:lineRule="auto"/>
              <w:ind w:left="0" w:right="0" w:firstLine="0"/>
              <w:jc w:val="left"/>
              <w:rPr>
                <w:rFonts w:ascii="Arial" w:hAnsi="Arial" w:cs="Arial"/>
                <w:sz w:val="20"/>
                <w:szCs w:val="20"/>
              </w:rPr>
            </w:pPr>
            <w:r>
              <w:rPr>
                <w:rFonts w:ascii="Arial" w:hAnsi="Arial" w:cs="Arial"/>
                <w:sz w:val="20"/>
                <w:szCs w:val="20"/>
              </w:rPr>
              <w:t>------------</w:t>
            </w:r>
          </w:p>
        </w:tc>
      </w:tr>
      <w:tr w:rsidR="00FD1AC1" w:rsidRPr="003B6A42" w14:paraId="3A4F18E2" w14:textId="77777777" w:rsidTr="00FD1AC1">
        <w:trPr>
          <w:trHeight w:val="279"/>
        </w:trPr>
        <w:tc>
          <w:tcPr>
            <w:tcW w:w="562" w:type="dxa"/>
          </w:tcPr>
          <w:p w14:paraId="374E699B"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1770" w:type="dxa"/>
            <w:vAlign w:val="center"/>
          </w:tcPr>
          <w:p w14:paraId="563638EC"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908" w:type="dxa"/>
            <w:vAlign w:val="center"/>
          </w:tcPr>
          <w:p w14:paraId="793298DD" w14:textId="77777777" w:rsidR="00FD1AC1" w:rsidRPr="00A74B74" w:rsidRDefault="00FD1AC1" w:rsidP="00FD1AC1">
            <w:pPr>
              <w:widowControl w:val="0"/>
              <w:spacing w:after="0" w:line="276" w:lineRule="auto"/>
              <w:ind w:left="0" w:right="0" w:firstLine="0"/>
              <w:jc w:val="left"/>
              <w:rPr>
                <w:rFonts w:ascii="Arial" w:hAnsi="Arial" w:cs="Arial"/>
                <w:b/>
                <w:bCs/>
                <w:sz w:val="20"/>
                <w:szCs w:val="20"/>
              </w:rPr>
            </w:pPr>
            <w:r w:rsidRPr="00A74B74">
              <w:rPr>
                <w:rFonts w:ascii="Arial" w:hAnsi="Arial" w:cs="Arial"/>
                <w:b/>
                <w:bCs/>
                <w:sz w:val="20"/>
                <w:szCs w:val="20"/>
              </w:rPr>
              <w:t>LORENZA LUCRECIA GONZÁLEZ RAMÍREZ</w:t>
            </w:r>
          </w:p>
        </w:tc>
        <w:tc>
          <w:tcPr>
            <w:tcW w:w="2693" w:type="dxa"/>
          </w:tcPr>
          <w:p w14:paraId="251F3C0A" w14:textId="77777777" w:rsidR="00FD1AC1" w:rsidRPr="00A74B74" w:rsidRDefault="00FD1AC1" w:rsidP="00FD1AC1">
            <w:pPr>
              <w:widowControl w:val="0"/>
              <w:spacing w:after="0" w:line="276" w:lineRule="auto"/>
              <w:ind w:left="0" w:right="0" w:firstLine="0"/>
              <w:jc w:val="left"/>
              <w:rPr>
                <w:rFonts w:ascii="Arial" w:hAnsi="Arial" w:cs="Arial"/>
                <w:b/>
                <w:bCs/>
                <w:sz w:val="20"/>
                <w:szCs w:val="20"/>
              </w:rPr>
            </w:pPr>
            <w:r w:rsidRPr="00A74B74">
              <w:rPr>
                <w:rFonts w:ascii="Arial" w:hAnsi="Arial" w:cs="Arial"/>
                <w:b/>
                <w:bCs/>
                <w:sz w:val="20"/>
                <w:szCs w:val="20"/>
              </w:rPr>
              <w:t>DIANA EDITH DIMAS RAMÍREZ</w:t>
            </w:r>
          </w:p>
        </w:tc>
      </w:tr>
      <w:tr w:rsidR="00FD1AC1" w:rsidRPr="003B6A42" w14:paraId="2648A53F" w14:textId="77777777" w:rsidTr="00FD1AC1">
        <w:trPr>
          <w:trHeight w:val="268"/>
        </w:trPr>
        <w:tc>
          <w:tcPr>
            <w:tcW w:w="562" w:type="dxa"/>
          </w:tcPr>
          <w:p w14:paraId="077A7A5C"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1770" w:type="dxa"/>
            <w:vAlign w:val="center"/>
          </w:tcPr>
          <w:p w14:paraId="00B4D040"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908" w:type="dxa"/>
            <w:vAlign w:val="center"/>
          </w:tcPr>
          <w:p w14:paraId="33A5DCE6" w14:textId="77777777" w:rsidR="00FD1AC1" w:rsidRPr="00E42662" w:rsidRDefault="00FD1AC1" w:rsidP="00FD1AC1">
            <w:pPr>
              <w:widowControl w:val="0"/>
              <w:spacing w:after="0" w:line="276" w:lineRule="auto"/>
              <w:ind w:left="0" w:right="0" w:firstLine="0"/>
              <w:jc w:val="left"/>
              <w:rPr>
                <w:rFonts w:ascii="Arial" w:hAnsi="Arial" w:cs="Arial"/>
                <w:sz w:val="20"/>
                <w:szCs w:val="20"/>
              </w:rPr>
            </w:pPr>
            <w:r>
              <w:rPr>
                <w:rFonts w:ascii="Arial" w:hAnsi="Arial" w:cs="Arial"/>
                <w:sz w:val="20"/>
                <w:szCs w:val="20"/>
              </w:rPr>
              <w:t>------------</w:t>
            </w:r>
          </w:p>
        </w:tc>
        <w:tc>
          <w:tcPr>
            <w:tcW w:w="2693" w:type="dxa"/>
          </w:tcPr>
          <w:p w14:paraId="7D183F7D" w14:textId="77777777" w:rsidR="00FD1AC1" w:rsidRPr="00E42662" w:rsidRDefault="00FD1AC1" w:rsidP="00FD1AC1">
            <w:pPr>
              <w:widowControl w:val="0"/>
              <w:spacing w:after="0" w:line="276" w:lineRule="auto"/>
              <w:ind w:left="0" w:right="0" w:firstLine="0"/>
              <w:jc w:val="left"/>
              <w:rPr>
                <w:rFonts w:ascii="Arial" w:hAnsi="Arial" w:cs="Arial"/>
                <w:sz w:val="20"/>
                <w:szCs w:val="20"/>
              </w:rPr>
            </w:pPr>
            <w:r>
              <w:rPr>
                <w:rFonts w:ascii="Arial" w:hAnsi="Arial" w:cs="Arial"/>
                <w:sz w:val="20"/>
                <w:szCs w:val="20"/>
              </w:rPr>
              <w:t>------------</w:t>
            </w:r>
          </w:p>
        </w:tc>
      </w:tr>
      <w:tr w:rsidR="00FD1AC1" w:rsidRPr="003B6A42" w14:paraId="5972A541" w14:textId="77777777" w:rsidTr="00FD1AC1">
        <w:trPr>
          <w:trHeight w:val="242"/>
        </w:trPr>
        <w:tc>
          <w:tcPr>
            <w:tcW w:w="562" w:type="dxa"/>
          </w:tcPr>
          <w:p w14:paraId="4BF8234C"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1770" w:type="dxa"/>
            <w:vAlign w:val="center"/>
          </w:tcPr>
          <w:p w14:paraId="096F0A68"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908" w:type="dxa"/>
            <w:vAlign w:val="center"/>
          </w:tcPr>
          <w:p w14:paraId="03EEEB90" w14:textId="77777777" w:rsidR="00FD1AC1" w:rsidRPr="00A74B74" w:rsidRDefault="00FD1AC1" w:rsidP="00FD1AC1">
            <w:pPr>
              <w:widowControl w:val="0"/>
              <w:spacing w:after="0" w:line="276" w:lineRule="auto"/>
              <w:ind w:left="0" w:right="0" w:firstLine="0"/>
              <w:jc w:val="left"/>
              <w:rPr>
                <w:rFonts w:ascii="Arial" w:hAnsi="Arial" w:cs="Arial"/>
                <w:b/>
                <w:bCs/>
                <w:sz w:val="20"/>
                <w:szCs w:val="20"/>
              </w:rPr>
            </w:pPr>
            <w:r w:rsidRPr="00A74B74">
              <w:rPr>
                <w:rFonts w:ascii="Arial" w:hAnsi="Arial" w:cs="Arial"/>
                <w:b/>
                <w:bCs/>
                <w:sz w:val="20"/>
                <w:szCs w:val="20"/>
              </w:rPr>
              <w:t xml:space="preserve">MAYRA REYNA MORALES RAMÍREZ </w:t>
            </w:r>
          </w:p>
        </w:tc>
        <w:tc>
          <w:tcPr>
            <w:tcW w:w="2693" w:type="dxa"/>
          </w:tcPr>
          <w:p w14:paraId="7FCF9421" w14:textId="77777777" w:rsidR="00FD1AC1" w:rsidRPr="00A74B74" w:rsidRDefault="00FD1AC1" w:rsidP="00FD1AC1">
            <w:pPr>
              <w:widowControl w:val="0"/>
              <w:spacing w:after="0" w:line="276" w:lineRule="auto"/>
              <w:ind w:left="0" w:right="0" w:firstLine="0"/>
              <w:jc w:val="left"/>
              <w:rPr>
                <w:rFonts w:ascii="Arial" w:hAnsi="Arial" w:cs="Arial"/>
                <w:b/>
                <w:bCs/>
                <w:sz w:val="20"/>
                <w:szCs w:val="20"/>
              </w:rPr>
            </w:pPr>
            <w:r w:rsidRPr="00A74B74">
              <w:rPr>
                <w:rFonts w:ascii="Arial" w:hAnsi="Arial" w:cs="Arial"/>
                <w:b/>
                <w:bCs/>
                <w:sz w:val="20"/>
                <w:szCs w:val="20"/>
              </w:rPr>
              <w:t>MARL</w:t>
            </w:r>
            <w:r>
              <w:rPr>
                <w:rFonts w:ascii="Arial" w:hAnsi="Arial" w:cs="Arial"/>
                <w:b/>
                <w:bCs/>
                <w:sz w:val="20"/>
                <w:szCs w:val="20"/>
              </w:rPr>
              <w:t>É</w:t>
            </w:r>
            <w:r w:rsidRPr="00A74B74">
              <w:rPr>
                <w:rFonts w:ascii="Arial" w:hAnsi="Arial" w:cs="Arial"/>
                <w:b/>
                <w:bCs/>
                <w:sz w:val="20"/>
                <w:szCs w:val="20"/>
              </w:rPr>
              <w:t>N JOSEFINA RAMÍREZ SALAZAR</w:t>
            </w:r>
          </w:p>
        </w:tc>
      </w:tr>
      <w:tr w:rsidR="00FD1AC1" w:rsidRPr="003B6A42" w14:paraId="4D0262E1" w14:textId="77777777" w:rsidTr="00FD1AC1">
        <w:trPr>
          <w:trHeight w:val="242"/>
        </w:trPr>
        <w:tc>
          <w:tcPr>
            <w:tcW w:w="562" w:type="dxa"/>
          </w:tcPr>
          <w:p w14:paraId="1E3AA4C7"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1770" w:type="dxa"/>
            <w:vAlign w:val="center"/>
          </w:tcPr>
          <w:p w14:paraId="4AD02AED"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2908" w:type="dxa"/>
            <w:vAlign w:val="center"/>
          </w:tcPr>
          <w:p w14:paraId="2F0BAEA0" w14:textId="77777777" w:rsidR="00FD1AC1" w:rsidRPr="00A74B74" w:rsidRDefault="00FD1AC1" w:rsidP="00FD1AC1">
            <w:pPr>
              <w:widowControl w:val="0"/>
              <w:spacing w:after="0" w:line="276" w:lineRule="auto"/>
              <w:ind w:left="0" w:right="0" w:firstLine="0"/>
              <w:jc w:val="left"/>
              <w:rPr>
                <w:rFonts w:ascii="Arial" w:hAnsi="Arial" w:cs="Arial"/>
                <w:b/>
                <w:bCs/>
                <w:sz w:val="20"/>
                <w:szCs w:val="20"/>
              </w:rPr>
            </w:pPr>
            <w:r w:rsidRPr="00A74B74">
              <w:rPr>
                <w:rFonts w:ascii="Arial" w:hAnsi="Arial" w:cs="Arial"/>
                <w:b/>
                <w:bCs/>
                <w:sz w:val="20"/>
                <w:szCs w:val="20"/>
              </w:rPr>
              <w:t>GUADALUPE LUC</w:t>
            </w:r>
            <w:r>
              <w:rPr>
                <w:rFonts w:ascii="Arial" w:hAnsi="Arial" w:cs="Arial"/>
                <w:b/>
                <w:bCs/>
                <w:sz w:val="20"/>
                <w:szCs w:val="20"/>
              </w:rPr>
              <w:t>Í</w:t>
            </w:r>
            <w:r w:rsidRPr="00A74B74">
              <w:rPr>
                <w:rFonts w:ascii="Arial" w:hAnsi="Arial" w:cs="Arial"/>
                <w:b/>
                <w:bCs/>
                <w:sz w:val="20"/>
                <w:szCs w:val="20"/>
              </w:rPr>
              <w:t>A VERDEJO RAMÍREZ</w:t>
            </w:r>
          </w:p>
        </w:tc>
        <w:tc>
          <w:tcPr>
            <w:tcW w:w="2693" w:type="dxa"/>
          </w:tcPr>
          <w:p w14:paraId="6E36F282" w14:textId="77777777" w:rsidR="00FD1AC1" w:rsidRPr="00A74B74" w:rsidRDefault="00FD1AC1" w:rsidP="00FD1AC1">
            <w:pPr>
              <w:widowControl w:val="0"/>
              <w:spacing w:after="0" w:line="276" w:lineRule="auto"/>
              <w:ind w:left="0" w:right="0" w:firstLine="0"/>
              <w:jc w:val="left"/>
              <w:rPr>
                <w:rFonts w:ascii="Arial" w:hAnsi="Arial" w:cs="Arial"/>
                <w:b/>
                <w:bCs/>
                <w:sz w:val="20"/>
                <w:szCs w:val="20"/>
              </w:rPr>
            </w:pPr>
            <w:r w:rsidRPr="00A74B74">
              <w:rPr>
                <w:rFonts w:ascii="Arial" w:hAnsi="Arial" w:cs="Arial"/>
                <w:b/>
                <w:bCs/>
                <w:sz w:val="20"/>
                <w:szCs w:val="20"/>
              </w:rPr>
              <w:t>LUC</w:t>
            </w:r>
            <w:r>
              <w:rPr>
                <w:rFonts w:ascii="Arial" w:hAnsi="Arial" w:cs="Arial"/>
                <w:b/>
                <w:bCs/>
                <w:sz w:val="20"/>
                <w:szCs w:val="20"/>
              </w:rPr>
              <w:t>Í</w:t>
            </w:r>
            <w:r w:rsidRPr="00A74B74">
              <w:rPr>
                <w:rFonts w:ascii="Arial" w:hAnsi="Arial" w:cs="Arial"/>
                <w:b/>
                <w:bCs/>
                <w:sz w:val="20"/>
                <w:szCs w:val="20"/>
              </w:rPr>
              <w:t>A PAZ VILLANUEVA</w:t>
            </w:r>
          </w:p>
        </w:tc>
      </w:tr>
    </w:tbl>
    <w:p w14:paraId="648C0555" w14:textId="6AB571D5" w:rsidR="00CC40D0" w:rsidRDefault="00CC40D0" w:rsidP="00A15554">
      <w:pPr>
        <w:spacing w:after="0" w:line="276" w:lineRule="auto"/>
        <w:ind w:left="0" w:right="0" w:firstLine="0"/>
        <w:rPr>
          <w:rFonts w:ascii="Arial" w:hAnsi="Arial" w:cs="Arial"/>
          <w:sz w:val="24"/>
          <w:szCs w:val="24"/>
        </w:rPr>
      </w:pPr>
    </w:p>
    <w:p w14:paraId="4DDCDE0E" w14:textId="2D3FAB95" w:rsidR="00CC40D0" w:rsidRDefault="00CC40D0" w:rsidP="00A15554">
      <w:pPr>
        <w:spacing w:after="0" w:line="276" w:lineRule="auto"/>
        <w:ind w:left="0" w:right="0" w:firstLine="0"/>
        <w:rPr>
          <w:rFonts w:ascii="Arial" w:hAnsi="Arial" w:cs="Arial"/>
          <w:sz w:val="24"/>
          <w:szCs w:val="24"/>
        </w:rPr>
      </w:pPr>
    </w:p>
    <w:p w14:paraId="7EA64D90" w14:textId="4CFA96BB" w:rsidR="00CC40D0" w:rsidRDefault="00CC40D0" w:rsidP="00A15554">
      <w:pPr>
        <w:spacing w:after="0" w:line="276" w:lineRule="auto"/>
        <w:ind w:left="0" w:right="0" w:firstLine="0"/>
        <w:rPr>
          <w:rFonts w:ascii="Arial" w:hAnsi="Arial" w:cs="Arial"/>
          <w:sz w:val="24"/>
          <w:szCs w:val="24"/>
        </w:rPr>
      </w:pPr>
    </w:p>
    <w:p w14:paraId="447562DE" w14:textId="77777777" w:rsidR="00CC40D0" w:rsidRDefault="00CC40D0" w:rsidP="00A15554">
      <w:pPr>
        <w:spacing w:after="0" w:line="276" w:lineRule="auto"/>
        <w:ind w:left="0" w:right="0" w:firstLine="0"/>
        <w:rPr>
          <w:rFonts w:ascii="Arial" w:hAnsi="Arial" w:cs="Arial"/>
          <w:sz w:val="24"/>
          <w:szCs w:val="24"/>
        </w:rPr>
      </w:pPr>
    </w:p>
    <w:p w14:paraId="7C146A12" w14:textId="77777777" w:rsidR="00CC40D0" w:rsidRDefault="00CC40D0" w:rsidP="00CC40D0">
      <w:pPr>
        <w:spacing w:before="240" w:line="276" w:lineRule="auto"/>
        <w:ind w:left="0" w:firstLine="0"/>
        <w:rPr>
          <w:rFonts w:ascii="Arial" w:hAnsi="Arial" w:cs="Arial"/>
          <w:sz w:val="24"/>
          <w:szCs w:val="24"/>
        </w:rPr>
      </w:pPr>
    </w:p>
    <w:p w14:paraId="583ED298" w14:textId="77777777" w:rsidR="00CC40D0" w:rsidRDefault="00CC40D0" w:rsidP="00CC40D0">
      <w:pPr>
        <w:spacing w:before="240" w:line="276" w:lineRule="auto"/>
        <w:ind w:left="0" w:firstLine="0"/>
        <w:rPr>
          <w:rFonts w:ascii="Arial" w:hAnsi="Arial" w:cs="Arial"/>
          <w:sz w:val="24"/>
          <w:szCs w:val="24"/>
        </w:rPr>
      </w:pPr>
    </w:p>
    <w:p w14:paraId="1BF27137" w14:textId="77777777" w:rsidR="00CC40D0" w:rsidRDefault="00CC40D0" w:rsidP="00CC40D0">
      <w:pPr>
        <w:spacing w:before="240" w:line="276" w:lineRule="auto"/>
        <w:ind w:left="0" w:firstLine="0"/>
        <w:rPr>
          <w:rFonts w:ascii="Arial" w:hAnsi="Arial" w:cs="Arial"/>
          <w:sz w:val="24"/>
          <w:szCs w:val="24"/>
        </w:rPr>
      </w:pPr>
    </w:p>
    <w:p w14:paraId="4D194B39" w14:textId="77777777" w:rsidR="00CC40D0" w:rsidRDefault="00CC40D0" w:rsidP="00CC40D0">
      <w:pPr>
        <w:spacing w:before="240" w:line="276" w:lineRule="auto"/>
        <w:ind w:left="0" w:firstLine="0"/>
        <w:rPr>
          <w:rFonts w:ascii="Arial" w:hAnsi="Arial" w:cs="Arial"/>
          <w:sz w:val="24"/>
          <w:szCs w:val="24"/>
        </w:rPr>
      </w:pPr>
    </w:p>
    <w:p w14:paraId="4C585CBC" w14:textId="77777777" w:rsidR="00CC40D0" w:rsidRDefault="00CC40D0" w:rsidP="00CC40D0">
      <w:pPr>
        <w:spacing w:before="240" w:line="276" w:lineRule="auto"/>
        <w:ind w:left="0" w:firstLine="0"/>
        <w:rPr>
          <w:rFonts w:ascii="Arial" w:hAnsi="Arial" w:cs="Arial"/>
          <w:sz w:val="24"/>
          <w:szCs w:val="24"/>
        </w:rPr>
      </w:pPr>
    </w:p>
    <w:p w14:paraId="22B1F72C" w14:textId="5E67BA06" w:rsidR="008D7A3D" w:rsidRDefault="008D7A3D" w:rsidP="00CC40D0">
      <w:pPr>
        <w:spacing w:before="240" w:line="276" w:lineRule="auto"/>
        <w:ind w:left="0" w:firstLine="0"/>
        <w:rPr>
          <w:rFonts w:ascii="Arial" w:hAnsi="Arial" w:cs="Arial"/>
          <w:color w:val="auto"/>
          <w:sz w:val="24"/>
          <w:szCs w:val="24"/>
        </w:rPr>
      </w:pPr>
      <w:r w:rsidRPr="003B6A42">
        <w:rPr>
          <w:rFonts w:ascii="Arial" w:hAnsi="Arial" w:cs="Arial"/>
          <w:sz w:val="24"/>
          <w:szCs w:val="24"/>
        </w:rPr>
        <w:t xml:space="preserve">Como antecedente, </w:t>
      </w:r>
      <w:r w:rsidR="00CC40D0">
        <w:rPr>
          <w:rFonts w:ascii="Arial" w:hAnsi="Arial" w:cs="Arial"/>
          <w:sz w:val="24"/>
          <w:szCs w:val="24"/>
        </w:rPr>
        <w:t xml:space="preserve">esta </w:t>
      </w:r>
      <w:r w:rsidR="00CC40D0" w:rsidRPr="00C0469F">
        <w:rPr>
          <w:rFonts w:ascii="Arial" w:hAnsi="Arial" w:cs="Arial"/>
          <w:color w:val="000000" w:themeColor="text1"/>
          <w:sz w:val="24"/>
          <w:szCs w:val="24"/>
        </w:rPr>
        <w:t xml:space="preserve">Comisión Permanente de Sistemas Normativos Indígenas </w:t>
      </w:r>
      <w:r w:rsidR="008D7065" w:rsidRPr="003B6A42">
        <w:rPr>
          <w:rFonts w:ascii="Arial" w:hAnsi="Arial" w:cs="Arial"/>
          <w:sz w:val="24"/>
          <w:szCs w:val="24"/>
        </w:rPr>
        <w:t xml:space="preserve">destaca </w:t>
      </w:r>
      <w:r w:rsidR="00B427C8" w:rsidRPr="003B6A42">
        <w:rPr>
          <w:rFonts w:ascii="Arial" w:hAnsi="Arial" w:cs="Arial"/>
          <w:sz w:val="24"/>
          <w:szCs w:val="24"/>
        </w:rPr>
        <w:t>que,</w:t>
      </w:r>
      <w:r w:rsidRPr="003B6A42">
        <w:rPr>
          <w:rFonts w:ascii="Arial" w:hAnsi="Arial" w:cs="Arial"/>
          <w:sz w:val="24"/>
          <w:szCs w:val="24"/>
        </w:rPr>
        <w:t xml:space="preserve"> en el </w:t>
      </w:r>
      <w:r w:rsidR="00B03AC9">
        <w:rPr>
          <w:rFonts w:ascii="Arial" w:hAnsi="Arial" w:cs="Arial"/>
          <w:sz w:val="24"/>
          <w:szCs w:val="24"/>
        </w:rPr>
        <w:t>M</w:t>
      </w:r>
      <w:r w:rsidRPr="003B6A42">
        <w:rPr>
          <w:rFonts w:ascii="Arial" w:hAnsi="Arial" w:cs="Arial"/>
          <w:sz w:val="24"/>
          <w:szCs w:val="24"/>
        </w:rPr>
        <w:t xml:space="preserve">unicipio de </w:t>
      </w:r>
      <w:r w:rsidR="00B427C8">
        <w:rPr>
          <w:rFonts w:ascii="Arial" w:hAnsi="Arial" w:cs="Arial"/>
          <w:sz w:val="24"/>
          <w:szCs w:val="24"/>
        </w:rPr>
        <w:t>San Lorenzo Victoria</w:t>
      </w:r>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1866BB" w:rsidRPr="003B6A42">
        <w:rPr>
          <w:rFonts w:ascii="Arial" w:hAnsi="Arial" w:cs="Arial"/>
          <w:sz w:val="24"/>
          <w:szCs w:val="24"/>
        </w:rPr>
        <w:t>20</w:t>
      </w:r>
      <w:r w:rsidR="00B427C8">
        <w:rPr>
          <w:rFonts w:ascii="Arial" w:hAnsi="Arial" w:cs="Arial"/>
          <w:sz w:val="24"/>
          <w:szCs w:val="24"/>
        </w:rPr>
        <w:t>19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 xml:space="preserve">lido, </w:t>
      </w:r>
      <w:r w:rsidR="00B427C8">
        <w:rPr>
          <w:rFonts w:ascii="Arial" w:hAnsi="Arial" w:cs="Arial"/>
          <w:color w:val="auto"/>
          <w:sz w:val="24"/>
          <w:szCs w:val="24"/>
        </w:rPr>
        <w:t>6</w:t>
      </w:r>
      <w:r w:rsidRPr="003B6A42">
        <w:rPr>
          <w:rFonts w:ascii="Arial" w:hAnsi="Arial" w:cs="Arial"/>
          <w:color w:val="auto"/>
          <w:sz w:val="24"/>
          <w:szCs w:val="24"/>
        </w:rPr>
        <w:t xml:space="preserve"> mujeres fueron electas en la Asamblea General Comunitaria de los </w:t>
      </w:r>
      <w:r w:rsidR="00B427C8">
        <w:rPr>
          <w:rFonts w:ascii="Arial" w:hAnsi="Arial" w:cs="Arial"/>
          <w:color w:val="auto"/>
          <w:sz w:val="24"/>
          <w:szCs w:val="24"/>
        </w:rPr>
        <w:t>12</w:t>
      </w:r>
      <w:r w:rsidRPr="003B6A42">
        <w:rPr>
          <w:rFonts w:ascii="Arial" w:hAnsi="Arial" w:cs="Arial"/>
          <w:color w:val="auto"/>
          <w:sz w:val="24"/>
          <w:szCs w:val="24"/>
        </w:rPr>
        <w:t xml:space="preserve"> cargos que integran el Ayuntamiento que se analiza</w:t>
      </w:r>
      <w:r w:rsidR="00B03AC9">
        <w:rPr>
          <w:rFonts w:ascii="Arial" w:hAnsi="Arial" w:cs="Arial"/>
          <w:color w:val="auto"/>
          <w:sz w:val="24"/>
          <w:szCs w:val="24"/>
        </w:rPr>
        <w:t>.</w:t>
      </w:r>
      <w:r w:rsidRPr="003B6A42">
        <w:rPr>
          <w:rFonts w:ascii="Arial" w:hAnsi="Arial" w:cs="Arial"/>
          <w:color w:val="auto"/>
          <w:sz w:val="24"/>
          <w:szCs w:val="24"/>
        </w:rPr>
        <w:t xml:space="preserve"> </w:t>
      </w:r>
    </w:p>
    <w:tbl>
      <w:tblPr>
        <w:tblStyle w:val="TableGrid0"/>
        <w:tblW w:w="8647" w:type="dxa"/>
        <w:jc w:val="center"/>
        <w:tblLayout w:type="fixed"/>
        <w:tblLook w:val="04A0" w:firstRow="1" w:lastRow="0" w:firstColumn="1" w:lastColumn="0" w:noHBand="0" w:noVBand="1"/>
      </w:tblPr>
      <w:tblGrid>
        <w:gridCol w:w="856"/>
        <w:gridCol w:w="2258"/>
        <w:gridCol w:w="2977"/>
        <w:gridCol w:w="2556"/>
      </w:tblGrid>
      <w:tr w:rsidR="006D17F8" w:rsidRPr="00052641" w14:paraId="62CA1237" w14:textId="77777777" w:rsidTr="00443EEB">
        <w:trPr>
          <w:trHeight w:val="301"/>
          <w:jc w:val="center"/>
        </w:trPr>
        <w:tc>
          <w:tcPr>
            <w:tcW w:w="8647" w:type="dxa"/>
            <w:gridSpan w:val="4"/>
            <w:shd w:val="clear" w:color="auto" w:fill="BFBFBF" w:themeFill="background1" w:themeFillShade="BF"/>
          </w:tcPr>
          <w:p w14:paraId="472B4A31" w14:textId="3512B512" w:rsidR="006D17F8" w:rsidRDefault="006D17F8" w:rsidP="00E307A2">
            <w:pPr>
              <w:widowControl w:val="0"/>
              <w:spacing w:after="0" w:line="276" w:lineRule="auto"/>
              <w:jc w:val="center"/>
              <w:rPr>
                <w:rFonts w:ascii="Arial" w:hAnsi="Arial" w:cs="Arial"/>
                <w:b/>
                <w:bCs/>
                <w:sz w:val="20"/>
                <w:szCs w:val="20"/>
              </w:rPr>
            </w:pPr>
            <w:r>
              <w:rPr>
                <w:rFonts w:ascii="Arial" w:hAnsi="Arial" w:cs="Arial"/>
                <w:b/>
                <w:bCs/>
                <w:sz w:val="20"/>
                <w:szCs w:val="20"/>
              </w:rPr>
              <w:t>MUJERES ELECTAS EN</w:t>
            </w:r>
            <w:r w:rsidR="00443EEB" w:rsidRPr="003B6A42">
              <w:rPr>
                <w:rFonts w:ascii="Arial" w:hAnsi="Arial" w:cs="Arial"/>
                <w:b/>
                <w:bCs/>
                <w:sz w:val="20"/>
                <w:szCs w:val="20"/>
              </w:rPr>
              <w:t xml:space="preserve"> LAS CONCEJALÍAS</w:t>
            </w:r>
            <w:r w:rsidR="00443EEB">
              <w:rPr>
                <w:rFonts w:ascii="Arial" w:hAnsi="Arial" w:cs="Arial"/>
                <w:b/>
                <w:bCs/>
                <w:sz w:val="20"/>
                <w:szCs w:val="20"/>
              </w:rPr>
              <w:t xml:space="preserve"> 20</w:t>
            </w:r>
            <w:r w:rsidR="000866E0">
              <w:rPr>
                <w:rFonts w:ascii="Arial" w:hAnsi="Arial" w:cs="Arial"/>
                <w:b/>
                <w:bCs/>
                <w:sz w:val="20"/>
                <w:szCs w:val="20"/>
              </w:rPr>
              <w:t>19</w:t>
            </w:r>
          </w:p>
        </w:tc>
      </w:tr>
      <w:tr w:rsidR="006D17F8" w:rsidRPr="00052641" w14:paraId="334A7065" w14:textId="77777777" w:rsidTr="00443EEB">
        <w:trPr>
          <w:trHeight w:val="301"/>
          <w:jc w:val="center"/>
        </w:trPr>
        <w:tc>
          <w:tcPr>
            <w:tcW w:w="856" w:type="dxa"/>
            <w:shd w:val="clear" w:color="auto" w:fill="BFBFBF" w:themeFill="background1" w:themeFillShade="BF"/>
          </w:tcPr>
          <w:p w14:paraId="7D29AEB4" w14:textId="77777777" w:rsidR="006D17F8" w:rsidRPr="00052641" w:rsidRDefault="006D17F8" w:rsidP="00E307A2">
            <w:pPr>
              <w:widowControl w:val="0"/>
              <w:spacing w:after="0" w:line="276" w:lineRule="auto"/>
              <w:jc w:val="center"/>
              <w:rPr>
                <w:rFonts w:ascii="Arial" w:hAnsi="Arial" w:cs="Arial"/>
                <w:b/>
                <w:bCs/>
                <w:sz w:val="20"/>
                <w:szCs w:val="20"/>
              </w:rPr>
            </w:pPr>
            <w:r>
              <w:rPr>
                <w:rFonts w:ascii="Arial" w:hAnsi="Arial" w:cs="Arial"/>
                <w:b/>
                <w:bCs/>
                <w:sz w:val="20"/>
                <w:szCs w:val="20"/>
              </w:rPr>
              <w:t>No.</w:t>
            </w:r>
          </w:p>
        </w:tc>
        <w:tc>
          <w:tcPr>
            <w:tcW w:w="2258" w:type="dxa"/>
            <w:shd w:val="clear" w:color="auto" w:fill="BFBFBF" w:themeFill="background1" w:themeFillShade="BF"/>
            <w:vAlign w:val="center"/>
          </w:tcPr>
          <w:p w14:paraId="432030B8" w14:textId="77777777" w:rsidR="006D17F8" w:rsidRPr="00052641" w:rsidRDefault="006D17F8" w:rsidP="00E307A2">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2977" w:type="dxa"/>
            <w:shd w:val="clear" w:color="auto" w:fill="BFBFBF" w:themeFill="background1" w:themeFillShade="BF"/>
          </w:tcPr>
          <w:p w14:paraId="44F9CA1A" w14:textId="77777777" w:rsidR="006D17F8" w:rsidRPr="00052641" w:rsidRDefault="006D17F8" w:rsidP="00E307A2">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w:t>
            </w:r>
            <w:r>
              <w:rPr>
                <w:rFonts w:ascii="Arial" w:hAnsi="Arial" w:cs="Arial"/>
                <w:b/>
                <w:bCs/>
                <w:sz w:val="20"/>
                <w:szCs w:val="20"/>
              </w:rPr>
              <w:t>AS</w:t>
            </w:r>
          </w:p>
        </w:tc>
        <w:tc>
          <w:tcPr>
            <w:tcW w:w="2556" w:type="dxa"/>
            <w:shd w:val="clear" w:color="auto" w:fill="BFBFBF" w:themeFill="background1" w:themeFillShade="BF"/>
            <w:vAlign w:val="center"/>
          </w:tcPr>
          <w:p w14:paraId="3DCB1752" w14:textId="29FA7B71" w:rsidR="006D17F8" w:rsidRPr="00052641" w:rsidRDefault="006D17F8" w:rsidP="00E307A2">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6D17F8" w:rsidRPr="00052641" w14:paraId="44D9C3D5" w14:textId="77777777" w:rsidTr="00443EEB">
        <w:trPr>
          <w:trHeight w:val="259"/>
          <w:jc w:val="center"/>
        </w:trPr>
        <w:tc>
          <w:tcPr>
            <w:tcW w:w="856" w:type="dxa"/>
            <w:vAlign w:val="center"/>
          </w:tcPr>
          <w:p w14:paraId="49C690BB" w14:textId="77777777" w:rsidR="006D17F8" w:rsidRPr="00052641" w:rsidRDefault="006D17F8" w:rsidP="006D17F8">
            <w:pPr>
              <w:widowControl w:val="0"/>
              <w:spacing w:after="0" w:line="276" w:lineRule="auto"/>
              <w:jc w:val="center"/>
              <w:rPr>
                <w:rFonts w:ascii="Arial" w:hAnsi="Arial" w:cs="Arial"/>
                <w:sz w:val="20"/>
                <w:szCs w:val="20"/>
              </w:rPr>
            </w:pPr>
            <w:r>
              <w:rPr>
                <w:rFonts w:ascii="Arial" w:hAnsi="Arial" w:cs="Arial"/>
                <w:sz w:val="20"/>
                <w:szCs w:val="20"/>
              </w:rPr>
              <w:t>1</w:t>
            </w:r>
          </w:p>
        </w:tc>
        <w:tc>
          <w:tcPr>
            <w:tcW w:w="2258" w:type="dxa"/>
            <w:vAlign w:val="center"/>
          </w:tcPr>
          <w:p w14:paraId="61AB3F0E" w14:textId="3E1D1AB4" w:rsidR="006D17F8" w:rsidRPr="00052641" w:rsidRDefault="006D17F8" w:rsidP="006D17F8">
            <w:pPr>
              <w:widowControl w:val="0"/>
              <w:spacing w:after="0" w:line="276" w:lineRule="auto"/>
              <w:ind w:left="30" w:firstLine="0"/>
              <w:jc w:val="left"/>
              <w:rPr>
                <w:rFonts w:ascii="Arial" w:hAnsi="Arial" w:cs="Arial"/>
                <w:sz w:val="20"/>
                <w:szCs w:val="20"/>
              </w:rPr>
            </w:pPr>
            <w:r w:rsidRPr="003B6A42">
              <w:rPr>
                <w:rFonts w:ascii="Arial" w:hAnsi="Arial" w:cs="Arial"/>
                <w:sz w:val="20"/>
                <w:szCs w:val="20"/>
              </w:rPr>
              <w:t>PRESIDENCIA MUNICIPAL</w:t>
            </w:r>
          </w:p>
        </w:tc>
        <w:tc>
          <w:tcPr>
            <w:tcW w:w="2977" w:type="dxa"/>
            <w:vAlign w:val="center"/>
          </w:tcPr>
          <w:p w14:paraId="019EF639" w14:textId="6AA28FC7" w:rsidR="006D17F8" w:rsidRPr="00443EEB" w:rsidRDefault="00443EEB" w:rsidP="006D17F8">
            <w:pPr>
              <w:pStyle w:val="Prrafodelista"/>
              <w:widowControl w:val="0"/>
              <w:suppressAutoHyphens w:val="0"/>
              <w:spacing w:after="0" w:line="276" w:lineRule="auto"/>
              <w:ind w:left="390" w:right="0" w:firstLine="0"/>
              <w:jc w:val="left"/>
              <w:rPr>
                <w:rFonts w:ascii="Arial" w:hAnsi="Arial" w:cs="Arial"/>
                <w:sz w:val="20"/>
                <w:szCs w:val="20"/>
              </w:rPr>
            </w:pPr>
            <w:r w:rsidRPr="00443EEB">
              <w:rPr>
                <w:rFonts w:ascii="Arial" w:hAnsi="Arial" w:cs="Arial"/>
                <w:sz w:val="20"/>
                <w:szCs w:val="20"/>
              </w:rPr>
              <w:t>- - - - - - - - - - -</w:t>
            </w:r>
          </w:p>
        </w:tc>
        <w:tc>
          <w:tcPr>
            <w:tcW w:w="2556" w:type="dxa"/>
            <w:vAlign w:val="center"/>
          </w:tcPr>
          <w:p w14:paraId="4A589F08" w14:textId="284DA92F" w:rsidR="006D17F8" w:rsidRPr="00443EEB" w:rsidRDefault="00443EEB" w:rsidP="00443EEB">
            <w:pPr>
              <w:widowControl w:val="0"/>
              <w:spacing w:after="0" w:line="276" w:lineRule="auto"/>
              <w:ind w:left="177" w:hanging="7"/>
              <w:jc w:val="left"/>
              <w:rPr>
                <w:rFonts w:ascii="Arial" w:hAnsi="Arial" w:cs="Arial"/>
                <w:sz w:val="20"/>
                <w:szCs w:val="20"/>
              </w:rPr>
            </w:pPr>
            <w:r w:rsidRPr="00443EEB">
              <w:rPr>
                <w:rFonts w:ascii="Arial" w:hAnsi="Arial" w:cs="Arial"/>
                <w:sz w:val="20"/>
                <w:szCs w:val="20"/>
              </w:rPr>
              <w:t>- - - - - - - - - - -</w:t>
            </w:r>
          </w:p>
        </w:tc>
      </w:tr>
      <w:tr w:rsidR="006D17F8" w:rsidRPr="00052641" w14:paraId="2F49FFEC" w14:textId="77777777" w:rsidTr="00443EEB">
        <w:trPr>
          <w:trHeight w:val="259"/>
          <w:jc w:val="center"/>
        </w:trPr>
        <w:tc>
          <w:tcPr>
            <w:tcW w:w="856" w:type="dxa"/>
            <w:vAlign w:val="center"/>
          </w:tcPr>
          <w:p w14:paraId="713AA415" w14:textId="77777777" w:rsidR="006D17F8" w:rsidRDefault="006D17F8" w:rsidP="006D17F8">
            <w:pPr>
              <w:widowControl w:val="0"/>
              <w:spacing w:after="0" w:line="276" w:lineRule="auto"/>
              <w:jc w:val="center"/>
              <w:rPr>
                <w:rFonts w:ascii="Arial" w:hAnsi="Arial" w:cs="Arial"/>
                <w:sz w:val="20"/>
                <w:szCs w:val="20"/>
              </w:rPr>
            </w:pPr>
            <w:r>
              <w:rPr>
                <w:rFonts w:ascii="Arial" w:hAnsi="Arial" w:cs="Arial"/>
                <w:sz w:val="20"/>
                <w:szCs w:val="20"/>
              </w:rPr>
              <w:t>2</w:t>
            </w:r>
          </w:p>
        </w:tc>
        <w:tc>
          <w:tcPr>
            <w:tcW w:w="2258" w:type="dxa"/>
            <w:vAlign w:val="center"/>
          </w:tcPr>
          <w:p w14:paraId="71B5B46F" w14:textId="150BED93" w:rsidR="006D17F8" w:rsidRDefault="006D17F8" w:rsidP="006D17F8">
            <w:pPr>
              <w:widowControl w:val="0"/>
              <w:spacing w:after="0" w:line="276" w:lineRule="auto"/>
              <w:ind w:left="30" w:firstLine="0"/>
              <w:jc w:val="left"/>
              <w:rPr>
                <w:rFonts w:ascii="Arial" w:hAnsi="Arial" w:cs="Arial"/>
                <w:sz w:val="20"/>
                <w:szCs w:val="20"/>
              </w:rPr>
            </w:pPr>
            <w:r w:rsidRPr="003B6A42">
              <w:rPr>
                <w:rFonts w:ascii="Arial" w:hAnsi="Arial" w:cs="Arial"/>
                <w:sz w:val="20"/>
                <w:szCs w:val="20"/>
              </w:rPr>
              <w:t>SINDICATURA MUNICIPAL</w:t>
            </w:r>
          </w:p>
        </w:tc>
        <w:tc>
          <w:tcPr>
            <w:tcW w:w="2977" w:type="dxa"/>
            <w:vAlign w:val="center"/>
          </w:tcPr>
          <w:p w14:paraId="62D7FB6F" w14:textId="734BD25B" w:rsidR="006D17F8" w:rsidRPr="00443EEB" w:rsidRDefault="00443EEB" w:rsidP="006D17F8">
            <w:pPr>
              <w:widowControl w:val="0"/>
              <w:suppressAutoHyphens w:val="0"/>
              <w:spacing w:after="0" w:line="276" w:lineRule="auto"/>
              <w:ind w:left="30" w:right="0" w:firstLine="0"/>
              <w:jc w:val="left"/>
              <w:rPr>
                <w:rFonts w:ascii="Arial" w:hAnsi="Arial" w:cs="Arial"/>
                <w:sz w:val="20"/>
                <w:szCs w:val="20"/>
              </w:rPr>
            </w:pPr>
            <w:r w:rsidRPr="00443EEB">
              <w:rPr>
                <w:rFonts w:ascii="Arial" w:hAnsi="Arial" w:cs="Arial"/>
                <w:sz w:val="20"/>
                <w:szCs w:val="20"/>
              </w:rPr>
              <w:t xml:space="preserve">ISALIA RAMÍREZ GALINDO </w:t>
            </w:r>
          </w:p>
        </w:tc>
        <w:tc>
          <w:tcPr>
            <w:tcW w:w="2556" w:type="dxa"/>
            <w:vAlign w:val="center"/>
          </w:tcPr>
          <w:p w14:paraId="12D5CDEF" w14:textId="134C1A56" w:rsidR="006D17F8" w:rsidRPr="00443EEB" w:rsidRDefault="00443EEB" w:rsidP="00443EEB">
            <w:pPr>
              <w:widowControl w:val="0"/>
              <w:suppressAutoHyphens w:val="0"/>
              <w:spacing w:after="0" w:line="276" w:lineRule="auto"/>
              <w:ind w:left="177" w:right="0" w:hanging="7"/>
              <w:jc w:val="left"/>
              <w:rPr>
                <w:rFonts w:ascii="Arial" w:hAnsi="Arial" w:cs="Arial"/>
                <w:sz w:val="20"/>
                <w:szCs w:val="20"/>
              </w:rPr>
            </w:pPr>
            <w:r w:rsidRPr="00443EEB">
              <w:rPr>
                <w:rFonts w:ascii="Arial" w:hAnsi="Arial" w:cs="Arial"/>
                <w:sz w:val="20"/>
                <w:szCs w:val="20"/>
              </w:rPr>
              <w:t>NEREYDA DE JESÚS SALAZAR</w:t>
            </w:r>
          </w:p>
        </w:tc>
      </w:tr>
      <w:tr w:rsidR="006D17F8" w:rsidRPr="00052641" w14:paraId="18312705" w14:textId="77777777" w:rsidTr="00443EEB">
        <w:trPr>
          <w:trHeight w:val="259"/>
          <w:jc w:val="center"/>
        </w:trPr>
        <w:tc>
          <w:tcPr>
            <w:tcW w:w="856" w:type="dxa"/>
            <w:vAlign w:val="center"/>
          </w:tcPr>
          <w:p w14:paraId="44EBE01E" w14:textId="77777777" w:rsidR="006D17F8" w:rsidRDefault="006D17F8" w:rsidP="006D17F8">
            <w:pPr>
              <w:widowControl w:val="0"/>
              <w:spacing w:after="0" w:line="276" w:lineRule="auto"/>
              <w:jc w:val="center"/>
              <w:rPr>
                <w:rFonts w:ascii="Arial" w:hAnsi="Arial" w:cs="Arial"/>
                <w:sz w:val="20"/>
                <w:szCs w:val="20"/>
              </w:rPr>
            </w:pPr>
            <w:r>
              <w:rPr>
                <w:rFonts w:ascii="Arial" w:hAnsi="Arial" w:cs="Arial"/>
                <w:sz w:val="20"/>
                <w:szCs w:val="20"/>
              </w:rPr>
              <w:t>3</w:t>
            </w:r>
          </w:p>
        </w:tc>
        <w:tc>
          <w:tcPr>
            <w:tcW w:w="2258" w:type="dxa"/>
            <w:vAlign w:val="center"/>
          </w:tcPr>
          <w:p w14:paraId="2801C181" w14:textId="3745AEEB" w:rsidR="006D17F8" w:rsidRPr="00052641" w:rsidRDefault="006D17F8" w:rsidP="006D17F8">
            <w:pPr>
              <w:widowControl w:val="0"/>
              <w:spacing w:after="0" w:line="276" w:lineRule="auto"/>
              <w:ind w:left="30" w:firstLine="0"/>
              <w:jc w:val="left"/>
              <w:rPr>
                <w:rFonts w:ascii="Arial" w:hAnsi="Arial" w:cs="Arial"/>
                <w:sz w:val="20"/>
                <w:szCs w:val="20"/>
              </w:rPr>
            </w:pPr>
            <w:r w:rsidRPr="003B6A42">
              <w:rPr>
                <w:rFonts w:ascii="Arial" w:hAnsi="Arial" w:cs="Arial"/>
                <w:sz w:val="20"/>
                <w:szCs w:val="20"/>
              </w:rPr>
              <w:t>REGIDURÍA DE HACIENDA</w:t>
            </w:r>
          </w:p>
        </w:tc>
        <w:tc>
          <w:tcPr>
            <w:tcW w:w="2977" w:type="dxa"/>
            <w:vAlign w:val="center"/>
          </w:tcPr>
          <w:p w14:paraId="66694D33" w14:textId="0A11625A" w:rsidR="006D17F8" w:rsidRPr="00443EEB" w:rsidRDefault="00443EEB" w:rsidP="006D17F8">
            <w:pPr>
              <w:widowControl w:val="0"/>
              <w:spacing w:after="0" w:line="276" w:lineRule="auto"/>
              <w:ind w:left="30" w:firstLine="0"/>
              <w:jc w:val="left"/>
              <w:rPr>
                <w:rFonts w:ascii="Arial" w:hAnsi="Arial" w:cs="Arial"/>
                <w:sz w:val="20"/>
                <w:szCs w:val="20"/>
              </w:rPr>
            </w:pPr>
            <w:r w:rsidRPr="00443EEB">
              <w:rPr>
                <w:rFonts w:ascii="Arial" w:hAnsi="Arial" w:cs="Arial"/>
                <w:sz w:val="20"/>
                <w:szCs w:val="20"/>
              </w:rPr>
              <w:t>- - - - - - - - - - -</w:t>
            </w:r>
          </w:p>
        </w:tc>
        <w:tc>
          <w:tcPr>
            <w:tcW w:w="2556" w:type="dxa"/>
            <w:vAlign w:val="center"/>
          </w:tcPr>
          <w:p w14:paraId="70C38779" w14:textId="76BC5D16" w:rsidR="006D17F8" w:rsidRPr="00443EEB" w:rsidRDefault="00443EEB" w:rsidP="00443EEB">
            <w:pPr>
              <w:widowControl w:val="0"/>
              <w:suppressAutoHyphens w:val="0"/>
              <w:spacing w:after="0" w:line="276" w:lineRule="auto"/>
              <w:ind w:left="177" w:right="0" w:hanging="7"/>
              <w:jc w:val="left"/>
              <w:rPr>
                <w:rFonts w:ascii="Arial" w:hAnsi="Arial" w:cs="Arial"/>
                <w:sz w:val="20"/>
                <w:szCs w:val="20"/>
              </w:rPr>
            </w:pPr>
            <w:r w:rsidRPr="00443EEB">
              <w:rPr>
                <w:rFonts w:ascii="Arial" w:hAnsi="Arial" w:cs="Arial"/>
                <w:sz w:val="20"/>
                <w:szCs w:val="20"/>
              </w:rPr>
              <w:t>- - - - - - - - - - -</w:t>
            </w:r>
          </w:p>
        </w:tc>
      </w:tr>
      <w:tr w:rsidR="006D17F8" w:rsidRPr="00052641" w14:paraId="50CA4900" w14:textId="77777777" w:rsidTr="00443EEB">
        <w:trPr>
          <w:trHeight w:val="259"/>
          <w:jc w:val="center"/>
        </w:trPr>
        <w:tc>
          <w:tcPr>
            <w:tcW w:w="856" w:type="dxa"/>
            <w:vAlign w:val="center"/>
          </w:tcPr>
          <w:p w14:paraId="30B29A3F" w14:textId="77777777" w:rsidR="006D17F8" w:rsidRDefault="006D17F8" w:rsidP="006D17F8">
            <w:pPr>
              <w:widowControl w:val="0"/>
              <w:spacing w:after="0" w:line="276" w:lineRule="auto"/>
              <w:jc w:val="center"/>
              <w:rPr>
                <w:rFonts w:ascii="Arial" w:hAnsi="Arial" w:cs="Arial"/>
                <w:sz w:val="20"/>
                <w:szCs w:val="20"/>
              </w:rPr>
            </w:pPr>
            <w:r>
              <w:rPr>
                <w:rFonts w:ascii="Arial" w:hAnsi="Arial" w:cs="Arial"/>
                <w:sz w:val="20"/>
                <w:szCs w:val="20"/>
              </w:rPr>
              <w:t>4</w:t>
            </w:r>
          </w:p>
        </w:tc>
        <w:tc>
          <w:tcPr>
            <w:tcW w:w="2258" w:type="dxa"/>
            <w:vAlign w:val="center"/>
          </w:tcPr>
          <w:p w14:paraId="4ED43BE7" w14:textId="6ABFFF2F" w:rsidR="006D17F8" w:rsidRDefault="006D17F8" w:rsidP="006D17F8">
            <w:pPr>
              <w:widowControl w:val="0"/>
              <w:spacing w:after="0" w:line="276" w:lineRule="auto"/>
              <w:ind w:left="30" w:firstLine="0"/>
              <w:jc w:val="left"/>
              <w:rPr>
                <w:rFonts w:ascii="Arial" w:hAnsi="Arial" w:cs="Arial"/>
                <w:sz w:val="20"/>
                <w:szCs w:val="20"/>
              </w:rPr>
            </w:pPr>
            <w:r w:rsidRPr="003B6A42">
              <w:rPr>
                <w:rFonts w:ascii="Arial" w:hAnsi="Arial" w:cs="Arial"/>
                <w:sz w:val="20"/>
                <w:szCs w:val="20"/>
              </w:rPr>
              <w:t>REGIDURÍA DE OBRAS</w:t>
            </w:r>
          </w:p>
        </w:tc>
        <w:tc>
          <w:tcPr>
            <w:tcW w:w="2977" w:type="dxa"/>
            <w:vAlign w:val="center"/>
          </w:tcPr>
          <w:p w14:paraId="3F0ADEAA" w14:textId="08B092AC" w:rsidR="006D17F8" w:rsidRPr="00443EEB" w:rsidRDefault="00443EEB" w:rsidP="006D17F8">
            <w:pPr>
              <w:pStyle w:val="Prrafodelista"/>
              <w:widowControl w:val="0"/>
              <w:suppressAutoHyphens w:val="0"/>
              <w:spacing w:after="0" w:line="276" w:lineRule="auto"/>
              <w:ind w:left="30" w:right="0" w:firstLine="0"/>
              <w:jc w:val="left"/>
              <w:rPr>
                <w:rFonts w:ascii="Arial" w:hAnsi="Arial" w:cs="Arial"/>
                <w:sz w:val="20"/>
                <w:szCs w:val="20"/>
              </w:rPr>
            </w:pPr>
            <w:r w:rsidRPr="00443EEB">
              <w:rPr>
                <w:rFonts w:ascii="Arial" w:hAnsi="Arial" w:cs="Arial"/>
                <w:sz w:val="20"/>
                <w:szCs w:val="20"/>
              </w:rPr>
              <w:t xml:space="preserve">CLEOTILDE HERMELINDA VERDEJO VILLANUEVA </w:t>
            </w:r>
          </w:p>
        </w:tc>
        <w:tc>
          <w:tcPr>
            <w:tcW w:w="2556" w:type="dxa"/>
            <w:vAlign w:val="center"/>
          </w:tcPr>
          <w:p w14:paraId="1F0D001E" w14:textId="27B34661" w:rsidR="006D17F8" w:rsidRPr="00443EEB" w:rsidRDefault="00443EEB" w:rsidP="00443EEB">
            <w:pPr>
              <w:widowControl w:val="0"/>
              <w:suppressAutoHyphens w:val="0"/>
              <w:spacing w:after="0" w:line="276" w:lineRule="auto"/>
              <w:ind w:left="177" w:right="0" w:hanging="7"/>
              <w:jc w:val="left"/>
              <w:rPr>
                <w:rFonts w:ascii="Arial" w:hAnsi="Arial" w:cs="Arial"/>
                <w:sz w:val="20"/>
                <w:szCs w:val="20"/>
              </w:rPr>
            </w:pPr>
            <w:r w:rsidRPr="00443EEB">
              <w:rPr>
                <w:rFonts w:ascii="Arial" w:hAnsi="Arial" w:cs="Arial"/>
                <w:sz w:val="20"/>
                <w:szCs w:val="20"/>
              </w:rPr>
              <w:t>NAYELLI ANGÓN R</w:t>
            </w:r>
            <w:r>
              <w:rPr>
                <w:rFonts w:ascii="Arial" w:hAnsi="Arial" w:cs="Arial"/>
                <w:sz w:val="20"/>
                <w:szCs w:val="20"/>
              </w:rPr>
              <w:t>O</w:t>
            </w:r>
            <w:r w:rsidRPr="00443EEB">
              <w:rPr>
                <w:rFonts w:ascii="Arial" w:hAnsi="Arial" w:cs="Arial"/>
                <w:sz w:val="20"/>
                <w:szCs w:val="20"/>
              </w:rPr>
              <w:t>JAS</w:t>
            </w:r>
          </w:p>
        </w:tc>
      </w:tr>
      <w:tr w:rsidR="006D17F8" w:rsidRPr="00052641" w14:paraId="19B46F85" w14:textId="77777777" w:rsidTr="00443EEB">
        <w:trPr>
          <w:trHeight w:val="259"/>
          <w:jc w:val="center"/>
        </w:trPr>
        <w:tc>
          <w:tcPr>
            <w:tcW w:w="856" w:type="dxa"/>
            <w:vAlign w:val="center"/>
          </w:tcPr>
          <w:p w14:paraId="7B5F777D" w14:textId="77777777" w:rsidR="006D17F8" w:rsidRDefault="006D17F8" w:rsidP="006D17F8">
            <w:pPr>
              <w:widowControl w:val="0"/>
              <w:spacing w:after="0" w:line="276" w:lineRule="auto"/>
              <w:jc w:val="center"/>
              <w:rPr>
                <w:rFonts w:ascii="Arial" w:hAnsi="Arial" w:cs="Arial"/>
                <w:sz w:val="20"/>
                <w:szCs w:val="20"/>
              </w:rPr>
            </w:pPr>
            <w:r>
              <w:rPr>
                <w:rFonts w:ascii="Arial" w:hAnsi="Arial" w:cs="Arial"/>
                <w:sz w:val="20"/>
                <w:szCs w:val="20"/>
              </w:rPr>
              <w:t>5</w:t>
            </w:r>
          </w:p>
        </w:tc>
        <w:tc>
          <w:tcPr>
            <w:tcW w:w="2258" w:type="dxa"/>
            <w:vAlign w:val="center"/>
          </w:tcPr>
          <w:p w14:paraId="1877E53B" w14:textId="57E3EB73" w:rsidR="006D17F8" w:rsidRDefault="006D17F8" w:rsidP="006D17F8">
            <w:pPr>
              <w:widowControl w:val="0"/>
              <w:spacing w:after="0" w:line="276" w:lineRule="auto"/>
              <w:ind w:left="30" w:firstLine="0"/>
              <w:jc w:val="left"/>
              <w:rPr>
                <w:rFonts w:ascii="Arial" w:hAnsi="Arial" w:cs="Arial"/>
                <w:sz w:val="20"/>
                <w:szCs w:val="20"/>
              </w:rPr>
            </w:pPr>
            <w:r w:rsidRPr="003B6A42">
              <w:rPr>
                <w:rFonts w:ascii="Arial" w:hAnsi="Arial" w:cs="Arial"/>
                <w:sz w:val="20"/>
                <w:szCs w:val="20"/>
              </w:rPr>
              <w:t>REGIDURÍA DE EDUCACIÓN</w:t>
            </w:r>
          </w:p>
        </w:tc>
        <w:tc>
          <w:tcPr>
            <w:tcW w:w="2977" w:type="dxa"/>
            <w:vAlign w:val="center"/>
          </w:tcPr>
          <w:p w14:paraId="4AA1D4C9" w14:textId="346B751F" w:rsidR="006D17F8" w:rsidRPr="00443EEB" w:rsidRDefault="00443EEB" w:rsidP="006D17F8">
            <w:pPr>
              <w:widowControl w:val="0"/>
              <w:spacing w:after="0" w:line="276" w:lineRule="auto"/>
              <w:ind w:left="30" w:firstLine="0"/>
              <w:jc w:val="left"/>
              <w:rPr>
                <w:rFonts w:ascii="Arial" w:hAnsi="Arial" w:cs="Arial"/>
                <w:sz w:val="20"/>
                <w:szCs w:val="20"/>
              </w:rPr>
            </w:pPr>
            <w:r w:rsidRPr="00443EEB">
              <w:rPr>
                <w:rFonts w:ascii="Arial" w:hAnsi="Arial" w:cs="Arial"/>
                <w:sz w:val="20"/>
                <w:szCs w:val="20"/>
              </w:rPr>
              <w:t>MARÍA GUADALUPE CERVANTES PÉREZ MIRNA MARTÍNEZ CANTÚ</w:t>
            </w:r>
          </w:p>
        </w:tc>
        <w:tc>
          <w:tcPr>
            <w:tcW w:w="2556" w:type="dxa"/>
            <w:vAlign w:val="center"/>
          </w:tcPr>
          <w:p w14:paraId="3D6D0061" w14:textId="4E626105" w:rsidR="006D17F8" w:rsidRPr="00443EEB" w:rsidRDefault="00443EEB" w:rsidP="00443EEB">
            <w:pPr>
              <w:widowControl w:val="0"/>
              <w:spacing w:after="0" w:line="276" w:lineRule="auto"/>
              <w:ind w:left="177" w:hanging="7"/>
              <w:jc w:val="left"/>
              <w:rPr>
                <w:rFonts w:ascii="Arial" w:hAnsi="Arial" w:cs="Arial"/>
                <w:sz w:val="20"/>
                <w:szCs w:val="20"/>
              </w:rPr>
            </w:pPr>
            <w:r w:rsidRPr="00443EEB">
              <w:rPr>
                <w:rFonts w:ascii="Arial" w:hAnsi="Arial" w:cs="Arial"/>
                <w:sz w:val="20"/>
                <w:szCs w:val="20"/>
              </w:rPr>
              <w:t>MIRNA MARTÍNEZ CANTÚ</w:t>
            </w:r>
          </w:p>
        </w:tc>
      </w:tr>
      <w:tr w:rsidR="00443EEB" w:rsidRPr="00052641" w14:paraId="0005D7FE" w14:textId="77777777" w:rsidTr="00443EEB">
        <w:trPr>
          <w:trHeight w:val="259"/>
          <w:jc w:val="center"/>
        </w:trPr>
        <w:tc>
          <w:tcPr>
            <w:tcW w:w="856" w:type="dxa"/>
            <w:vAlign w:val="center"/>
          </w:tcPr>
          <w:p w14:paraId="3A26F278" w14:textId="77777777" w:rsidR="00443EEB" w:rsidRDefault="00443EEB" w:rsidP="00443EEB">
            <w:pPr>
              <w:widowControl w:val="0"/>
              <w:spacing w:after="0" w:line="276" w:lineRule="auto"/>
              <w:jc w:val="center"/>
              <w:rPr>
                <w:rFonts w:ascii="Arial" w:hAnsi="Arial" w:cs="Arial"/>
                <w:sz w:val="20"/>
                <w:szCs w:val="20"/>
              </w:rPr>
            </w:pPr>
            <w:r>
              <w:rPr>
                <w:rFonts w:ascii="Arial" w:hAnsi="Arial" w:cs="Arial"/>
                <w:sz w:val="20"/>
                <w:szCs w:val="20"/>
              </w:rPr>
              <w:t>6</w:t>
            </w:r>
          </w:p>
        </w:tc>
        <w:tc>
          <w:tcPr>
            <w:tcW w:w="2258" w:type="dxa"/>
            <w:vAlign w:val="center"/>
          </w:tcPr>
          <w:p w14:paraId="0330C56E" w14:textId="1F771628" w:rsidR="00443EEB" w:rsidRDefault="00443EEB" w:rsidP="00443EEB">
            <w:pPr>
              <w:widowControl w:val="0"/>
              <w:spacing w:after="0" w:line="276" w:lineRule="auto"/>
              <w:ind w:left="30" w:firstLine="0"/>
              <w:jc w:val="left"/>
              <w:rPr>
                <w:rFonts w:ascii="Arial" w:hAnsi="Arial" w:cs="Arial"/>
                <w:sz w:val="20"/>
                <w:szCs w:val="20"/>
              </w:rPr>
            </w:pPr>
            <w:r w:rsidRPr="003B6A42">
              <w:rPr>
                <w:rFonts w:ascii="Arial" w:hAnsi="Arial" w:cs="Arial"/>
                <w:sz w:val="20"/>
                <w:szCs w:val="20"/>
              </w:rPr>
              <w:t xml:space="preserve">REGIDURÍA DE </w:t>
            </w:r>
            <w:r w:rsidRPr="003B6A42">
              <w:rPr>
                <w:rFonts w:ascii="Arial" w:hAnsi="Arial" w:cs="Arial"/>
                <w:sz w:val="20"/>
                <w:szCs w:val="20"/>
              </w:rPr>
              <w:lastRenderedPageBreak/>
              <w:t>SALUD</w:t>
            </w:r>
          </w:p>
        </w:tc>
        <w:tc>
          <w:tcPr>
            <w:tcW w:w="2977" w:type="dxa"/>
            <w:vAlign w:val="center"/>
          </w:tcPr>
          <w:p w14:paraId="0112CCA7" w14:textId="58B37776" w:rsidR="00443EEB" w:rsidRPr="00443EEB" w:rsidRDefault="00443EEB" w:rsidP="00443EEB">
            <w:pPr>
              <w:pStyle w:val="Prrafodelista"/>
              <w:widowControl w:val="0"/>
              <w:suppressAutoHyphens w:val="0"/>
              <w:spacing w:after="0" w:line="276" w:lineRule="auto"/>
              <w:ind w:left="30" w:right="0" w:firstLine="0"/>
              <w:jc w:val="left"/>
              <w:rPr>
                <w:rFonts w:ascii="Arial" w:hAnsi="Arial" w:cs="Arial"/>
                <w:sz w:val="20"/>
                <w:szCs w:val="20"/>
              </w:rPr>
            </w:pPr>
            <w:r w:rsidRPr="00443EEB">
              <w:rPr>
                <w:rFonts w:ascii="Arial" w:hAnsi="Arial" w:cs="Arial"/>
                <w:sz w:val="20"/>
                <w:szCs w:val="20"/>
              </w:rPr>
              <w:lastRenderedPageBreak/>
              <w:t>- - - - - - - - - - -</w:t>
            </w:r>
          </w:p>
        </w:tc>
        <w:tc>
          <w:tcPr>
            <w:tcW w:w="2556" w:type="dxa"/>
            <w:vAlign w:val="center"/>
          </w:tcPr>
          <w:p w14:paraId="4941E548" w14:textId="7955BEA6" w:rsidR="00443EEB" w:rsidRPr="00443EEB" w:rsidRDefault="00443EEB" w:rsidP="00443EEB">
            <w:pPr>
              <w:widowControl w:val="0"/>
              <w:suppressAutoHyphens w:val="0"/>
              <w:spacing w:after="0" w:line="276" w:lineRule="auto"/>
              <w:ind w:left="177" w:right="0" w:hanging="7"/>
              <w:jc w:val="left"/>
              <w:rPr>
                <w:rFonts w:ascii="Arial" w:hAnsi="Arial" w:cs="Arial"/>
                <w:sz w:val="20"/>
                <w:szCs w:val="20"/>
              </w:rPr>
            </w:pPr>
            <w:r w:rsidRPr="00443EEB">
              <w:rPr>
                <w:rFonts w:ascii="Arial" w:hAnsi="Arial" w:cs="Arial"/>
                <w:sz w:val="20"/>
                <w:szCs w:val="20"/>
              </w:rPr>
              <w:t>- - - - - - - - - - -</w:t>
            </w:r>
          </w:p>
        </w:tc>
      </w:tr>
    </w:tbl>
    <w:p w14:paraId="4CF3C4E1" w14:textId="77777777" w:rsidR="000866E0" w:rsidRDefault="000866E0" w:rsidP="009447D0">
      <w:pPr>
        <w:spacing w:before="240" w:line="276" w:lineRule="auto"/>
        <w:rPr>
          <w:rFonts w:ascii="Arial" w:hAnsi="Arial" w:cs="Arial"/>
          <w:color w:val="auto"/>
          <w:sz w:val="24"/>
          <w:szCs w:val="24"/>
        </w:rPr>
      </w:pPr>
    </w:p>
    <w:p w14:paraId="713C9281" w14:textId="140DC2E9" w:rsidR="008D7A3D" w:rsidRPr="003B6A42" w:rsidRDefault="008D7A3D" w:rsidP="000866E0">
      <w:pPr>
        <w:spacing w:after="0" w:line="276" w:lineRule="auto"/>
        <w:ind w:right="0"/>
        <w:rPr>
          <w:rFonts w:ascii="Arial" w:hAnsi="Arial" w:cs="Arial"/>
          <w:color w:val="auto"/>
          <w:sz w:val="24"/>
          <w:szCs w:val="24"/>
        </w:rPr>
      </w:pPr>
      <w:r w:rsidRPr="003B6A42">
        <w:rPr>
          <w:rFonts w:ascii="Arial" w:hAnsi="Arial" w:cs="Arial"/>
          <w:color w:val="auto"/>
          <w:sz w:val="24"/>
          <w:szCs w:val="24"/>
        </w:rPr>
        <w:t xml:space="preserve">De los resultados de la asamblea que se califica, comparado con la elección ordinaria del año </w:t>
      </w:r>
      <w:r w:rsidR="00EC7B7C" w:rsidRPr="003B6A42">
        <w:rPr>
          <w:rFonts w:ascii="Arial" w:hAnsi="Arial" w:cs="Arial"/>
          <w:color w:val="auto"/>
          <w:sz w:val="24"/>
          <w:szCs w:val="24"/>
        </w:rPr>
        <w:t>20</w:t>
      </w:r>
      <w:r w:rsidR="00B427C8">
        <w:rPr>
          <w:rFonts w:ascii="Arial" w:hAnsi="Arial" w:cs="Arial"/>
          <w:color w:val="auto"/>
          <w:sz w:val="24"/>
          <w:szCs w:val="24"/>
        </w:rPr>
        <w:t>19</w:t>
      </w:r>
      <w:r w:rsidRPr="003B6A42">
        <w:rPr>
          <w:rFonts w:ascii="Arial" w:hAnsi="Arial" w:cs="Arial"/>
          <w:color w:val="auto"/>
          <w:sz w:val="24"/>
          <w:szCs w:val="24"/>
        </w:rPr>
        <w:t>, se puede apreciar que efectivamente existió un</w:t>
      </w:r>
      <w:r w:rsidR="00A03F65">
        <w:rPr>
          <w:rFonts w:ascii="Arial" w:hAnsi="Arial" w:cs="Arial"/>
          <w:color w:val="auto"/>
          <w:sz w:val="24"/>
          <w:szCs w:val="24"/>
        </w:rPr>
        <w:t>a</w:t>
      </w:r>
      <w:r w:rsidRPr="003B6A42">
        <w:rPr>
          <w:rFonts w:ascii="Arial" w:hAnsi="Arial" w:cs="Arial"/>
          <w:color w:val="auto"/>
          <w:sz w:val="24"/>
          <w:szCs w:val="24"/>
        </w:rPr>
        <w:t xml:space="preserve"> </w:t>
      </w:r>
      <w:r w:rsidR="00A03F65">
        <w:rPr>
          <w:rFonts w:ascii="Arial" w:hAnsi="Arial" w:cs="Arial"/>
          <w:color w:val="auto"/>
          <w:sz w:val="24"/>
          <w:szCs w:val="24"/>
        </w:rPr>
        <w:t xml:space="preserve">disminución </w:t>
      </w:r>
      <w:r w:rsidRPr="003B6A42">
        <w:rPr>
          <w:rFonts w:ascii="Arial" w:hAnsi="Arial" w:cs="Arial"/>
          <w:color w:val="auto"/>
          <w:sz w:val="24"/>
          <w:szCs w:val="24"/>
        </w:rPr>
        <w:t>en el número de mujeres que participaron</w:t>
      </w:r>
      <w:r w:rsidR="005D0431" w:rsidRPr="003B6A42">
        <w:rPr>
          <w:rFonts w:ascii="Arial" w:hAnsi="Arial" w:cs="Arial"/>
          <w:color w:val="auto"/>
          <w:sz w:val="24"/>
          <w:szCs w:val="24"/>
        </w:rPr>
        <w:t xml:space="preserve"> en la Asamblea</w:t>
      </w:r>
      <w:r w:rsidRPr="003B6A42">
        <w:rPr>
          <w:rFonts w:ascii="Arial" w:hAnsi="Arial" w:cs="Arial"/>
          <w:color w:val="auto"/>
          <w:sz w:val="24"/>
          <w:szCs w:val="24"/>
        </w:rPr>
        <w:t xml:space="preserve">, </w:t>
      </w:r>
      <w:r w:rsidR="005D0431" w:rsidRPr="003B6A42">
        <w:rPr>
          <w:rFonts w:ascii="Arial" w:hAnsi="Arial" w:cs="Arial"/>
          <w:color w:val="auto"/>
          <w:sz w:val="24"/>
          <w:szCs w:val="24"/>
        </w:rPr>
        <w:t>sin</w:t>
      </w:r>
      <w:r w:rsidR="0029278E" w:rsidRPr="003B6A42">
        <w:rPr>
          <w:rFonts w:ascii="Arial" w:hAnsi="Arial" w:cs="Arial"/>
          <w:color w:val="auto"/>
          <w:sz w:val="24"/>
          <w:szCs w:val="24"/>
        </w:rPr>
        <w:t xml:space="preserve"> embargo, </w:t>
      </w:r>
      <w:r w:rsidR="00443EEB">
        <w:rPr>
          <w:rFonts w:ascii="Arial" w:hAnsi="Arial" w:cs="Arial"/>
          <w:color w:val="auto"/>
          <w:sz w:val="24"/>
          <w:szCs w:val="24"/>
        </w:rPr>
        <w:t xml:space="preserve">se mantuvo </w:t>
      </w:r>
      <w:r w:rsidR="0029278E" w:rsidRPr="003B6A42">
        <w:rPr>
          <w:rFonts w:ascii="Arial" w:hAnsi="Arial" w:cs="Arial"/>
          <w:color w:val="auto"/>
          <w:sz w:val="24"/>
          <w:szCs w:val="24"/>
        </w:rPr>
        <w:t xml:space="preserve">el número de mujeres electas </w:t>
      </w:r>
      <w:r w:rsidRPr="003B6A42">
        <w:rPr>
          <w:rFonts w:ascii="Arial" w:hAnsi="Arial" w:cs="Arial"/>
          <w:color w:val="auto"/>
          <w:sz w:val="24"/>
          <w:szCs w:val="24"/>
        </w:rPr>
        <w:t>que integrarán el próximo Ayuntamiento, tal como se 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21" w:name="_Hlk103427231"/>
          </w:p>
        </w:tc>
        <w:tc>
          <w:tcPr>
            <w:tcW w:w="2331" w:type="dxa"/>
            <w:shd w:val="clear" w:color="auto" w:fill="D9D9D9" w:themeFill="background1" w:themeFillShade="D9"/>
            <w:vAlign w:val="center"/>
          </w:tcPr>
          <w:p w14:paraId="1FED7320" w14:textId="230C199B"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w:t>
            </w:r>
            <w:r w:rsidR="00C55950">
              <w:rPr>
                <w:rFonts w:ascii="Arial" w:hAnsi="Arial" w:cs="Arial"/>
                <w:b/>
                <w:sz w:val="20"/>
                <w:szCs w:val="20"/>
              </w:rPr>
              <w:t>19</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04F4E">
        <w:trPr>
          <w:trHeight w:val="332"/>
          <w:jc w:val="center"/>
        </w:trPr>
        <w:tc>
          <w:tcPr>
            <w:tcW w:w="3765" w:type="dxa"/>
            <w:shd w:val="clear" w:color="auto" w:fill="D9D9D9" w:themeFill="background1" w:themeFillShade="D9"/>
          </w:tcPr>
          <w:p w14:paraId="5123181C" w14:textId="67E11B5A" w:rsidR="00E377C1" w:rsidRPr="003B6A42" w:rsidRDefault="008C3BC8"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360F1FF2" w14:textId="4EDB52E0" w:rsidR="00E377C1" w:rsidRPr="003B6A42" w:rsidRDefault="00C55950" w:rsidP="0092393B">
            <w:pPr>
              <w:spacing w:after="0" w:line="276" w:lineRule="auto"/>
              <w:ind w:left="0" w:right="0" w:firstLine="0"/>
              <w:jc w:val="center"/>
              <w:rPr>
                <w:rFonts w:ascii="Arial" w:hAnsi="Arial" w:cs="Arial"/>
                <w:sz w:val="20"/>
                <w:szCs w:val="20"/>
              </w:rPr>
            </w:pPr>
            <w:r>
              <w:rPr>
                <w:rFonts w:ascii="Arial" w:hAnsi="Arial" w:cs="Arial"/>
                <w:sz w:val="20"/>
                <w:szCs w:val="20"/>
              </w:rPr>
              <w:t>229</w:t>
            </w:r>
          </w:p>
        </w:tc>
        <w:tc>
          <w:tcPr>
            <w:tcW w:w="2084" w:type="dxa"/>
            <w:vAlign w:val="center"/>
          </w:tcPr>
          <w:p w14:paraId="7BD6C992" w14:textId="4E1E159C" w:rsidR="00E377C1" w:rsidRPr="003B6A42" w:rsidRDefault="00C55950" w:rsidP="009447D0">
            <w:pPr>
              <w:spacing w:after="0" w:line="276" w:lineRule="auto"/>
              <w:ind w:left="0" w:right="0" w:firstLine="0"/>
              <w:jc w:val="center"/>
              <w:rPr>
                <w:rFonts w:ascii="Arial" w:hAnsi="Arial" w:cs="Arial"/>
                <w:sz w:val="20"/>
                <w:szCs w:val="20"/>
              </w:rPr>
            </w:pPr>
            <w:r>
              <w:rPr>
                <w:rFonts w:ascii="Arial" w:hAnsi="Arial" w:cs="Arial"/>
                <w:sz w:val="20"/>
                <w:szCs w:val="20"/>
              </w:rPr>
              <w:t>157</w:t>
            </w:r>
          </w:p>
        </w:tc>
      </w:tr>
      <w:tr w:rsidR="00E377C1" w:rsidRPr="003B6A42" w14:paraId="3920C28E" w14:textId="77777777" w:rsidTr="00E04F4E">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0E026FB0" w:rsidR="00E377C1" w:rsidRPr="003B6A42" w:rsidRDefault="00C55950" w:rsidP="0092393B">
            <w:pPr>
              <w:spacing w:after="0" w:line="276" w:lineRule="auto"/>
              <w:ind w:left="0" w:right="0" w:firstLine="0"/>
              <w:jc w:val="center"/>
              <w:rPr>
                <w:rFonts w:ascii="Arial" w:hAnsi="Arial" w:cs="Arial"/>
                <w:b/>
                <w:sz w:val="20"/>
                <w:szCs w:val="20"/>
              </w:rPr>
            </w:pPr>
            <w:r>
              <w:rPr>
                <w:rFonts w:ascii="Arial" w:hAnsi="Arial" w:cs="Arial"/>
                <w:b/>
                <w:sz w:val="20"/>
                <w:szCs w:val="20"/>
              </w:rPr>
              <w:t>93</w:t>
            </w:r>
          </w:p>
        </w:tc>
        <w:tc>
          <w:tcPr>
            <w:tcW w:w="2084" w:type="dxa"/>
            <w:vAlign w:val="center"/>
          </w:tcPr>
          <w:p w14:paraId="7048EFB4" w14:textId="39184B32" w:rsidR="00E377C1" w:rsidRPr="003B6A42" w:rsidRDefault="00C55950" w:rsidP="009447D0">
            <w:pPr>
              <w:spacing w:after="0" w:line="276" w:lineRule="auto"/>
              <w:ind w:left="0" w:right="0" w:firstLine="0"/>
              <w:jc w:val="center"/>
              <w:rPr>
                <w:rFonts w:ascii="Arial" w:hAnsi="Arial" w:cs="Arial"/>
                <w:b/>
                <w:sz w:val="20"/>
                <w:szCs w:val="20"/>
              </w:rPr>
            </w:pPr>
            <w:r>
              <w:rPr>
                <w:rFonts w:ascii="Arial" w:hAnsi="Arial" w:cs="Arial"/>
                <w:b/>
                <w:sz w:val="20"/>
                <w:szCs w:val="20"/>
              </w:rPr>
              <w:t>79</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 DE CARGOS</w:t>
            </w:r>
          </w:p>
        </w:tc>
        <w:tc>
          <w:tcPr>
            <w:tcW w:w="2331" w:type="dxa"/>
            <w:vAlign w:val="center"/>
          </w:tcPr>
          <w:p w14:paraId="64CAC77B" w14:textId="776CA2CD" w:rsidR="00E377C1" w:rsidRPr="003B6A42" w:rsidRDefault="00443EEB" w:rsidP="0092393B">
            <w:pPr>
              <w:spacing w:after="0" w:line="276" w:lineRule="auto"/>
              <w:ind w:left="0" w:right="0" w:firstLine="0"/>
              <w:jc w:val="center"/>
              <w:rPr>
                <w:rFonts w:ascii="Arial" w:hAnsi="Arial" w:cs="Arial"/>
                <w:sz w:val="20"/>
                <w:szCs w:val="20"/>
              </w:rPr>
            </w:pPr>
            <w:r>
              <w:rPr>
                <w:rFonts w:ascii="Arial" w:hAnsi="Arial" w:cs="Arial"/>
                <w:sz w:val="20"/>
                <w:szCs w:val="20"/>
              </w:rPr>
              <w:t>12</w:t>
            </w:r>
          </w:p>
        </w:tc>
        <w:tc>
          <w:tcPr>
            <w:tcW w:w="2084" w:type="dxa"/>
            <w:vAlign w:val="center"/>
          </w:tcPr>
          <w:p w14:paraId="0944694B" w14:textId="4D32491C" w:rsidR="00E377C1" w:rsidRPr="003B6A42" w:rsidRDefault="00443EEB" w:rsidP="009447D0">
            <w:pPr>
              <w:spacing w:after="0" w:line="276" w:lineRule="auto"/>
              <w:ind w:left="0" w:right="0" w:firstLine="0"/>
              <w:jc w:val="center"/>
              <w:rPr>
                <w:rFonts w:ascii="Arial" w:hAnsi="Arial" w:cs="Arial"/>
                <w:sz w:val="20"/>
                <w:szCs w:val="20"/>
              </w:rPr>
            </w:pPr>
            <w:r>
              <w:rPr>
                <w:rFonts w:ascii="Arial" w:hAnsi="Arial" w:cs="Arial"/>
                <w:sz w:val="20"/>
                <w:szCs w:val="20"/>
              </w:rPr>
              <w:t>12</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2ED96A0F" w:rsidR="00E377C1" w:rsidRPr="003B6A42" w:rsidRDefault="00443EEB" w:rsidP="0092393B">
            <w:pPr>
              <w:spacing w:after="0" w:line="276" w:lineRule="auto"/>
              <w:ind w:left="0" w:right="0" w:firstLine="0"/>
              <w:jc w:val="center"/>
              <w:rPr>
                <w:rFonts w:ascii="Arial" w:hAnsi="Arial" w:cs="Arial"/>
                <w:b/>
                <w:sz w:val="20"/>
                <w:szCs w:val="20"/>
              </w:rPr>
            </w:pPr>
            <w:r>
              <w:rPr>
                <w:rFonts w:ascii="Arial" w:hAnsi="Arial" w:cs="Arial"/>
                <w:b/>
                <w:sz w:val="20"/>
                <w:szCs w:val="20"/>
              </w:rPr>
              <w:t>6</w:t>
            </w:r>
          </w:p>
        </w:tc>
        <w:tc>
          <w:tcPr>
            <w:tcW w:w="2084" w:type="dxa"/>
            <w:vAlign w:val="center"/>
          </w:tcPr>
          <w:p w14:paraId="7DA41A54" w14:textId="0F4E96E9" w:rsidR="00E377C1" w:rsidRPr="003B6A42" w:rsidRDefault="00443EEB" w:rsidP="009447D0">
            <w:pPr>
              <w:spacing w:after="0" w:line="276" w:lineRule="auto"/>
              <w:ind w:left="0" w:right="0" w:firstLine="0"/>
              <w:jc w:val="center"/>
              <w:rPr>
                <w:rFonts w:ascii="Arial" w:hAnsi="Arial" w:cs="Arial"/>
                <w:b/>
                <w:sz w:val="20"/>
                <w:szCs w:val="20"/>
              </w:rPr>
            </w:pPr>
            <w:r>
              <w:rPr>
                <w:rFonts w:ascii="Arial" w:hAnsi="Arial" w:cs="Arial"/>
                <w:b/>
                <w:sz w:val="20"/>
                <w:szCs w:val="20"/>
              </w:rPr>
              <w:t>6</w:t>
            </w:r>
          </w:p>
        </w:tc>
      </w:tr>
      <w:bookmarkEnd w:id="21"/>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2F9F1C19" w14:textId="5FCACA2A" w:rsidR="00E97538" w:rsidRPr="003B6A42" w:rsidRDefault="00E97538" w:rsidP="009447D0">
      <w:pPr>
        <w:spacing w:line="276" w:lineRule="auto"/>
        <w:rPr>
          <w:rFonts w:ascii="Arial" w:hAnsi="Arial" w:cs="Arial"/>
          <w:b/>
          <w:bCs/>
          <w:color w:val="auto"/>
          <w:sz w:val="24"/>
          <w:szCs w:val="24"/>
        </w:rPr>
      </w:pPr>
      <w:r w:rsidRPr="003B6A42">
        <w:rPr>
          <w:rFonts w:ascii="Arial" w:hAnsi="Arial" w:cs="Arial"/>
          <w:color w:val="auto"/>
          <w:sz w:val="24"/>
          <w:szCs w:val="24"/>
        </w:rPr>
        <w:t xml:space="preserve">De lo anterior, </w:t>
      </w:r>
      <w:r w:rsidR="00CC40D0">
        <w:rPr>
          <w:rFonts w:ascii="Arial" w:hAnsi="Arial" w:cs="Arial"/>
          <w:sz w:val="24"/>
          <w:szCs w:val="24"/>
        </w:rPr>
        <w:t xml:space="preserve">esta </w:t>
      </w:r>
      <w:r w:rsidR="00CC40D0" w:rsidRPr="00C0469F">
        <w:rPr>
          <w:rFonts w:ascii="Arial" w:hAnsi="Arial" w:cs="Arial"/>
          <w:color w:val="000000" w:themeColor="text1"/>
          <w:sz w:val="24"/>
          <w:szCs w:val="24"/>
        </w:rPr>
        <w:t xml:space="preserve">Comisión Permanente de Sistemas Normativos Indígenas </w:t>
      </w:r>
      <w:r w:rsidRPr="003B6A42">
        <w:rPr>
          <w:rFonts w:ascii="Arial" w:hAnsi="Arial" w:cs="Arial"/>
          <w:color w:val="auto"/>
          <w:sz w:val="24"/>
          <w:szCs w:val="24"/>
        </w:rPr>
        <w:t xml:space="preserve">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C55950">
        <w:rPr>
          <w:rFonts w:ascii="Arial" w:hAnsi="Arial" w:cs="Arial"/>
          <w:sz w:val="24"/>
          <w:szCs w:val="24"/>
        </w:rPr>
        <w:t>San Lorenzo Victoria</w:t>
      </w:r>
      <w:r w:rsidR="002B6D45" w:rsidRPr="003B6A42">
        <w:rPr>
          <w:rFonts w:ascii="Arial" w:hAnsi="Arial" w:cs="Arial"/>
          <w:color w:val="auto"/>
          <w:sz w:val="24"/>
          <w:szCs w:val="24"/>
        </w:rPr>
        <w:t>,</w:t>
      </w:r>
      <w:r w:rsidRPr="003B6A42">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Pr="003B6A42">
        <w:rPr>
          <w:rFonts w:ascii="Arial" w:hAnsi="Arial" w:cs="Arial"/>
          <w:sz w:val="24"/>
          <w:szCs w:val="24"/>
        </w:rPr>
        <w:t xml:space="preserve">según se desprende de su Asamblea de elección, ha </w:t>
      </w:r>
      <w:r w:rsidR="004F6E07">
        <w:rPr>
          <w:rFonts w:ascii="Arial" w:hAnsi="Arial" w:cs="Arial"/>
          <w:sz w:val="24"/>
          <w:szCs w:val="24"/>
        </w:rPr>
        <w:t xml:space="preserve">realizados los esfuerzos necesarios para </w:t>
      </w:r>
      <w:r w:rsidRPr="003B6A42">
        <w:rPr>
          <w:rFonts w:ascii="Arial" w:hAnsi="Arial" w:cs="Arial"/>
          <w:sz w:val="24"/>
          <w:szCs w:val="24"/>
        </w:rPr>
        <w:t>adopta</w:t>
      </w:r>
      <w:r w:rsidR="004F6E07">
        <w:rPr>
          <w:rFonts w:ascii="Arial" w:hAnsi="Arial" w:cs="Arial"/>
          <w:sz w:val="24"/>
          <w:szCs w:val="24"/>
        </w:rPr>
        <w:t xml:space="preserve">r </w:t>
      </w:r>
      <w:r w:rsidRPr="003B6A42">
        <w:rPr>
          <w:rFonts w:ascii="Arial" w:hAnsi="Arial" w:cs="Arial"/>
          <w:sz w:val="24"/>
          <w:szCs w:val="24"/>
        </w:rPr>
        <w:t xml:space="preserve">medidas que garantizan a las mujeres ejercer su derecho de votar, así como de acceder a cargos de elección popular en condiciones de igualdad, </w:t>
      </w:r>
      <w:r w:rsidRPr="003B6A42">
        <w:rPr>
          <w:rFonts w:ascii="Arial" w:hAnsi="Arial" w:cs="Arial"/>
          <w:b/>
          <w:bCs/>
          <w:sz w:val="24"/>
          <w:szCs w:val="24"/>
        </w:rPr>
        <w:t xml:space="preserve">haciendo tangible el principio de </w:t>
      </w:r>
      <w:r w:rsidR="008D7065" w:rsidRPr="003B6A42">
        <w:rPr>
          <w:rFonts w:ascii="Arial" w:hAnsi="Arial" w:cs="Arial"/>
          <w:b/>
          <w:bCs/>
          <w:sz w:val="24"/>
          <w:szCs w:val="24"/>
        </w:rPr>
        <w:t>p</w:t>
      </w:r>
      <w:r w:rsidRPr="003B6A42">
        <w:rPr>
          <w:rFonts w:ascii="Arial" w:hAnsi="Arial" w:cs="Arial"/>
          <w:b/>
          <w:bCs/>
          <w:sz w:val="24"/>
          <w:szCs w:val="24"/>
        </w:rPr>
        <w:t xml:space="preserve">aridad de </w:t>
      </w:r>
      <w:r w:rsidR="008D7065" w:rsidRPr="003B6A4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 xml:space="preserve"> al establecer</w:t>
      </w:r>
      <w:r w:rsidR="008D7065" w:rsidRPr="003B6A42">
        <w:rPr>
          <w:rFonts w:ascii="Arial" w:hAnsi="Arial" w:cs="Arial"/>
          <w:sz w:val="24"/>
          <w:szCs w:val="24"/>
        </w:rPr>
        <w:t>, desde el año 20</w:t>
      </w:r>
      <w:r w:rsidR="00C55950">
        <w:rPr>
          <w:rFonts w:ascii="Arial" w:hAnsi="Arial" w:cs="Arial"/>
          <w:sz w:val="24"/>
          <w:szCs w:val="24"/>
        </w:rPr>
        <w:t>19</w:t>
      </w:r>
      <w:r w:rsidR="008D7065" w:rsidRPr="003B6A42">
        <w:rPr>
          <w:rFonts w:ascii="Arial" w:hAnsi="Arial" w:cs="Arial"/>
          <w:sz w:val="24"/>
          <w:szCs w:val="24"/>
        </w:rPr>
        <w:t>,</w:t>
      </w:r>
      <w:r w:rsidRPr="003B6A42">
        <w:rPr>
          <w:rFonts w:ascii="Arial" w:hAnsi="Arial" w:cs="Arial"/>
          <w:sz w:val="24"/>
          <w:szCs w:val="24"/>
        </w:rPr>
        <w:t xml:space="preserve"> que en su </w:t>
      </w:r>
      <w:r w:rsidR="008D7065" w:rsidRPr="003B6A42">
        <w:rPr>
          <w:rFonts w:ascii="Arial" w:hAnsi="Arial" w:cs="Arial"/>
          <w:sz w:val="24"/>
          <w:szCs w:val="24"/>
        </w:rPr>
        <w:t>C</w:t>
      </w:r>
      <w:r w:rsidRPr="003B6A42">
        <w:rPr>
          <w:rFonts w:ascii="Arial" w:hAnsi="Arial" w:cs="Arial"/>
          <w:sz w:val="24"/>
          <w:szCs w:val="24"/>
        </w:rPr>
        <w:t xml:space="preserve">abildo </w:t>
      </w:r>
      <w:r w:rsidR="008D7065" w:rsidRPr="003B6A42">
        <w:rPr>
          <w:rFonts w:ascii="Arial" w:hAnsi="Arial" w:cs="Arial"/>
          <w:sz w:val="24"/>
          <w:szCs w:val="24"/>
        </w:rPr>
        <w:t>M</w:t>
      </w:r>
      <w:r w:rsidRPr="003B6A42">
        <w:rPr>
          <w:rFonts w:ascii="Arial" w:hAnsi="Arial" w:cs="Arial"/>
          <w:sz w:val="24"/>
          <w:szCs w:val="24"/>
        </w:rPr>
        <w:t>unicipal la mitad de los cargos de elección popular sean ocupados por mujeres</w:t>
      </w:r>
      <w:r w:rsidR="002B6D45" w:rsidRPr="003B6A42">
        <w:rPr>
          <w:rFonts w:ascii="Arial" w:hAnsi="Arial" w:cs="Arial"/>
          <w:sz w:val="24"/>
          <w:szCs w:val="24"/>
        </w:rPr>
        <w:t>,</w:t>
      </w:r>
      <w:r w:rsidRPr="003B6A42">
        <w:rPr>
          <w:rFonts w:ascii="Arial" w:hAnsi="Arial" w:cs="Arial"/>
          <w:sz w:val="24"/>
          <w:szCs w:val="24"/>
        </w:rPr>
        <w:t xml:space="preserve"> con lo cual se da cumplimiento a lo establecido por las disposiciones constitucionales y convencionales que tutelan los derechos de las mujeres, por lo que no se </w:t>
      </w:r>
      <w:r w:rsidRPr="003B6A42">
        <w:rPr>
          <w:rFonts w:ascii="Arial" w:hAnsi="Arial" w:cs="Arial"/>
          <w:color w:val="auto"/>
          <w:sz w:val="24"/>
          <w:szCs w:val="24"/>
        </w:rPr>
        <w:t xml:space="preserve">advierte la existencia de disposiciones contrarias e incompatibles en materia de </w:t>
      </w:r>
      <w:r w:rsidRPr="003B6A42">
        <w:rPr>
          <w:rFonts w:ascii="Arial" w:hAnsi="Arial" w:cs="Arial"/>
          <w:b/>
          <w:bCs/>
          <w:color w:val="auto"/>
          <w:sz w:val="24"/>
          <w:szCs w:val="24"/>
        </w:rPr>
        <w:t>participación de las mujeres como garantía del ejercicio de sus derechos de votar y ser votadas en condiciones de igualdad.</w:t>
      </w:r>
    </w:p>
    <w:p w14:paraId="21264C61" w14:textId="3896C46F" w:rsidR="0048441A" w:rsidRPr="003B6A42" w:rsidRDefault="004240AA" w:rsidP="00D23A4E">
      <w:pPr>
        <w:spacing w:before="120" w:after="120" w:line="276" w:lineRule="auto"/>
        <w:ind w:right="4"/>
        <w:rPr>
          <w:rFonts w:ascii="Arial" w:eastAsia="Arial" w:hAnsi="Arial" w:cs="Arial"/>
          <w:sz w:val="24"/>
          <w:szCs w:val="24"/>
        </w:rPr>
      </w:pPr>
      <w:r w:rsidRPr="003B6A42">
        <w:rPr>
          <w:rFonts w:ascii="Arial" w:hAnsi="Arial" w:cs="Arial"/>
          <w:sz w:val="24"/>
          <w:szCs w:val="24"/>
        </w:rPr>
        <w:t>Al respecto, 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26"/>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69CE63A7" w14:textId="55002D6E" w:rsidR="00A93BEA" w:rsidRDefault="00B92ABF" w:rsidP="00A93BEA">
      <w:pPr>
        <w:spacing w:line="276" w:lineRule="auto"/>
        <w:ind w:left="305" w:firstLine="0"/>
        <w:rPr>
          <w:rFonts w:ascii="Arial" w:eastAsia="Arial" w:hAnsi="Arial" w:cs="Arial"/>
          <w:sz w:val="24"/>
          <w:szCs w:val="24"/>
        </w:rPr>
      </w:pPr>
      <w:r w:rsidRPr="003B6A42">
        <w:rPr>
          <w:rFonts w:ascii="Arial" w:eastAsia="Arial" w:hAnsi="Arial" w:cs="Arial"/>
          <w:sz w:val="24"/>
          <w:szCs w:val="24"/>
        </w:rPr>
        <w:lastRenderedPageBreak/>
        <w:t xml:space="preserve">Aunado a lo manifestado, en la comunidad de </w:t>
      </w:r>
      <w:r w:rsidR="00A03F65">
        <w:rPr>
          <w:rFonts w:ascii="Arial" w:hAnsi="Arial" w:cs="Arial"/>
          <w:sz w:val="24"/>
          <w:szCs w:val="24"/>
        </w:rPr>
        <w:t>San Lorenzo Victoria</w:t>
      </w:r>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Pr="003B6A42">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medida democratizadora que implica la participación equilibrada de mujeres y hombres en todos los procesos 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p>
    <w:p w14:paraId="64815599" w14:textId="70063B54" w:rsidR="004F6E07" w:rsidRDefault="004F6E07" w:rsidP="007D3E72">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B03AC9">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1AD8BC7" w14:textId="308F5F0C" w:rsidR="00B92ABF" w:rsidRPr="003B6A42" w:rsidRDefault="00443EEB" w:rsidP="007D3E72">
      <w:pPr>
        <w:spacing w:line="276" w:lineRule="auto"/>
        <w:rPr>
          <w:rFonts w:ascii="Arial" w:eastAsia="Arial" w:hAnsi="Arial" w:cs="Arial"/>
          <w:sz w:val="24"/>
          <w:szCs w:val="24"/>
        </w:rPr>
      </w:pPr>
      <w:bookmarkStart w:id="22" w:name="_Hlk119600529"/>
      <w:r w:rsidRPr="00E2383B">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2"/>
      <w:r w:rsidR="00B92ABF" w:rsidRPr="003B6A42">
        <w:rPr>
          <w:rFonts w:ascii="Arial" w:eastAsia="Arial" w:hAnsi="Arial" w:cs="Arial"/>
          <w:sz w:val="24"/>
          <w:szCs w:val="24"/>
        </w:rPr>
        <w:t>.</w:t>
      </w:r>
    </w:p>
    <w:p w14:paraId="49D7FFAC" w14:textId="3A1F093E"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Si bien</w:t>
      </w:r>
      <w:r w:rsidR="00B03AC9">
        <w:rPr>
          <w:rFonts w:ascii="Arial" w:eastAsia="Arial" w:hAnsi="Arial" w:cs="Arial"/>
          <w:sz w:val="24"/>
          <w:szCs w:val="24"/>
        </w:rPr>
        <w:t>,</w:t>
      </w:r>
      <w:r w:rsidRPr="003B6A42">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La Convención sobre los Derechos Políticos de la Mujer dispone en los Artículos I, II y III que las mujeres tendrán derecho a votar en todas las elecciones, a ser elegibles para todos los organismos públicos electivos establecidos en la </w:t>
      </w:r>
      <w:r w:rsidRPr="003B6A42">
        <w:rPr>
          <w:rFonts w:ascii="Arial" w:eastAsia="Arial" w:hAnsi="Arial" w:cs="Arial"/>
          <w:sz w:val="24"/>
          <w:szCs w:val="24"/>
        </w:rPr>
        <w:lastRenderedPageBreak/>
        <w:t>legislación nacional, a ocupar cargos públicos y a ejercer todas las funciones públicas en igualdad de condiciones con los hombres, sin discriminación alguna.</w:t>
      </w:r>
    </w:p>
    <w:p w14:paraId="5538EDBC"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53B24F96"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El artículo 1</w:t>
      </w:r>
      <w:r w:rsidR="00B03AC9">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3B6A42" w:rsidRDefault="00B92ABF" w:rsidP="00B92ABF">
      <w:pPr>
        <w:spacing w:before="120" w:after="120" w:line="276" w:lineRule="auto"/>
        <w:rPr>
          <w:rFonts w:ascii="Arial" w:eastAsia="Arial" w:hAnsi="Arial" w:cs="Arial"/>
          <w:sz w:val="24"/>
          <w:szCs w:val="24"/>
        </w:rPr>
      </w:pPr>
      <w:r w:rsidRPr="003B6A42">
        <w:rPr>
          <w:rFonts w:ascii="Arial" w:eastAsia="Arial" w:hAnsi="Arial" w:cs="Arial"/>
          <w:sz w:val="24"/>
          <w:szCs w:val="24"/>
        </w:rPr>
        <w:lastRenderedPageBreak/>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3B6A42" w:rsidRDefault="008D7065" w:rsidP="008D7065">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B92ABF">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 xml:space="preserve">estos derechos también son reconocidos por el Convenio 169 de la OIT que en su artículo 8 señala que, al aplicar la </w:t>
      </w:r>
      <w:r w:rsidRPr="003B6A42">
        <w:rPr>
          <w:rFonts w:ascii="Arial" w:eastAsia="Arial" w:hAnsi="Arial" w:cs="Arial"/>
          <w:b/>
          <w:sz w:val="24"/>
          <w:szCs w:val="24"/>
        </w:rPr>
        <w:lastRenderedPageBreak/>
        <w:t>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B92ABF">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77B1DF67" w14:textId="44CBF48F"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A03F65">
        <w:rPr>
          <w:rFonts w:ascii="Arial" w:hAnsi="Arial" w:cs="Arial"/>
          <w:sz w:val="24"/>
          <w:szCs w:val="24"/>
        </w:rPr>
        <w:t>San Lorenzo Victoria</w:t>
      </w:r>
      <w:r w:rsidRPr="003B6A42">
        <w:rPr>
          <w:rFonts w:ascii="Arial" w:eastAsia="Arial" w:hAnsi="Arial" w:cs="Arial"/>
          <w:sz w:val="24"/>
          <w:szCs w:val="24"/>
        </w:rPr>
        <w:t>, Oaxaca, deberán realizar las acciones necesarias y adoptar las medidas que resulten indispensables a efecto el ayuntamiento que entrar</w:t>
      </w:r>
      <w:r w:rsidR="00B03AC9">
        <w:rPr>
          <w:rFonts w:ascii="Arial" w:eastAsia="Arial" w:hAnsi="Arial" w:cs="Arial"/>
          <w:sz w:val="24"/>
          <w:szCs w:val="24"/>
        </w:rPr>
        <w:t>á</w:t>
      </w:r>
      <w:r w:rsidRPr="003B6A42">
        <w:rPr>
          <w:rFonts w:ascii="Arial" w:eastAsia="Arial" w:hAnsi="Arial" w:cs="Arial"/>
          <w:sz w:val="24"/>
          <w:szCs w:val="24"/>
        </w:rPr>
        <w:t xml:space="preserve"> en funciones en el periodo correspondiente siga contando con la paridad de género en términos de lo que dispone la fracción XXdel artículo 2º de la Ley de Instituciones y Procedimientos Electorales del Estado de Oaxaca, lo cual </w:t>
      </w:r>
      <w:r w:rsidR="003029F2" w:rsidRPr="003B6A42">
        <w:rPr>
          <w:rFonts w:ascii="Arial" w:eastAsia="Arial" w:hAnsi="Arial" w:cs="Arial"/>
          <w:sz w:val="24"/>
          <w:szCs w:val="24"/>
        </w:rPr>
        <w:t xml:space="preserve">exige </w:t>
      </w:r>
      <w:r w:rsidRPr="003B6A42">
        <w:rPr>
          <w:rFonts w:ascii="Arial" w:eastAsia="Arial" w:hAnsi="Arial" w:cs="Arial"/>
          <w:sz w:val="24"/>
          <w:szCs w:val="24"/>
        </w:rPr>
        <w:t>la distribución igualitaria de cargos entre los géneros</w:t>
      </w:r>
      <w:r w:rsidR="003029F2" w:rsidRPr="003B6A42">
        <w:rPr>
          <w:rFonts w:ascii="Arial" w:eastAsia="Arial" w:hAnsi="Arial" w:cs="Arial"/>
          <w:sz w:val="24"/>
          <w:szCs w:val="24"/>
        </w:rPr>
        <w:t xml:space="preserve"> </w:t>
      </w:r>
      <w:r w:rsidR="003029F2" w:rsidRPr="003B6A42">
        <w:rPr>
          <w:rFonts w:ascii="Arial" w:hAnsi="Arial" w:cs="Arial"/>
          <w:sz w:val="24"/>
          <w:szCs w:val="24"/>
        </w:rPr>
        <w:t>o al menos con mínimas porcentuales</w:t>
      </w:r>
      <w:r w:rsidRPr="003B6A42">
        <w:rPr>
          <w:rFonts w:ascii="Arial" w:eastAsia="Arial" w:hAnsi="Arial" w:cs="Arial"/>
          <w:sz w:val="24"/>
          <w:szCs w:val="24"/>
        </w:rPr>
        <w:t>.</w:t>
      </w:r>
    </w:p>
    <w:p w14:paraId="7DD47B89" w14:textId="19A029C0"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0874920" w14:textId="68E2156D"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A03F65">
        <w:rPr>
          <w:rFonts w:ascii="Arial" w:hAnsi="Arial" w:cs="Arial"/>
          <w:sz w:val="24"/>
          <w:szCs w:val="24"/>
        </w:rPr>
        <w:t>San Lorenzo Victoria</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23F613B6" w:rsidR="0008624B" w:rsidRDefault="007E2750" w:rsidP="009447D0">
      <w:pPr>
        <w:spacing w:line="276" w:lineRule="auto"/>
        <w:ind w:right="4"/>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w:t>
      </w:r>
      <w:r w:rsidR="00443EEB">
        <w:rPr>
          <w:rFonts w:ascii="Arial" w:hAnsi="Arial" w:cs="Arial"/>
          <w:sz w:val="24"/>
          <w:szCs w:val="24"/>
        </w:rPr>
        <w:t xml:space="preserve"> </w:t>
      </w:r>
      <w:r w:rsidR="0008624B" w:rsidRPr="003B6A42">
        <w:rPr>
          <w:rFonts w:ascii="Arial" w:hAnsi="Arial" w:cs="Arial"/>
          <w:sz w:val="24"/>
          <w:szCs w:val="24"/>
        </w:rPr>
        <w:t>Hasta el momento no se tiene identificada controversia alguna y tampoco este Instituto ha sido notificado de la existencia de inconformidad respecto de los resultados de la elección en el municipio que nos ocupa</w:t>
      </w:r>
      <w:r w:rsidR="0008624B">
        <w:rPr>
          <w:rFonts w:ascii="Arial" w:hAnsi="Arial" w:cs="Arial"/>
          <w:sz w:val="24"/>
          <w:szCs w:val="24"/>
        </w:rPr>
        <w:t>.</w:t>
      </w:r>
    </w:p>
    <w:p w14:paraId="610D0C31" w14:textId="1EB2A705" w:rsidR="009F0ADE" w:rsidRPr="003B6A42" w:rsidRDefault="007E2750" w:rsidP="0008624B">
      <w:pPr>
        <w:spacing w:line="276" w:lineRule="auto"/>
        <w:ind w:right="4"/>
        <w:rPr>
          <w:rFonts w:ascii="Arial" w:hAnsi="Arial" w:cs="Arial"/>
          <w:sz w:val="24"/>
          <w:szCs w:val="24"/>
        </w:rPr>
      </w:pPr>
      <w:r>
        <w:rPr>
          <w:rFonts w:ascii="Arial" w:hAnsi="Arial" w:cs="Arial"/>
          <w:b/>
          <w:sz w:val="24"/>
          <w:szCs w:val="24"/>
        </w:rPr>
        <w:lastRenderedPageBreak/>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bookmarkStart w:id="23" w:name="_Hlk125539616"/>
      <w:r w:rsidR="00CC40D0" w:rsidRPr="00F72E98">
        <w:rPr>
          <w:rFonts w:ascii="Arial" w:hAnsi="Arial" w:cs="Arial"/>
          <w:bCs/>
          <w:color w:val="000000" w:themeColor="text1"/>
          <w:sz w:val="24"/>
          <w:szCs w:val="24"/>
        </w:rPr>
        <w:t>Para los efectos legales correspondientes y a fin que procedan conforme a sus facultades, est</w:t>
      </w:r>
      <w:r w:rsidR="00CC40D0">
        <w:rPr>
          <w:rFonts w:ascii="Arial" w:hAnsi="Arial" w:cs="Arial"/>
          <w:bCs/>
          <w:color w:val="000000" w:themeColor="text1"/>
          <w:sz w:val="24"/>
          <w:szCs w:val="24"/>
        </w:rPr>
        <w:t>a</w:t>
      </w:r>
      <w:r w:rsidR="00CC40D0" w:rsidRPr="00F72E98">
        <w:rPr>
          <w:rFonts w:ascii="Arial" w:hAnsi="Arial" w:cs="Arial"/>
          <w:bCs/>
          <w:color w:val="000000" w:themeColor="text1"/>
          <w:sz w:val="24"/>
          <w:szCs w:val="24"/>
        </w:rPr>
        <w:t xml:space="preserve"> </w:t>
      </w:r>
      <w:r w:rsidR="00CC40D0">
        <w:rPr>
          <w:rFonts w:ascii="Arial" w:hAnsi="Arial" w:cs="Arial"/>
          <w:bCs/>
          <w:color w:val="000000" w:themeColor="text1"/>
          <w:sz w:val="24"/>
          <w:szCs w:val="24"/>
        </w:rPr>
        <w:t>Comisión</w:t>
      </w:r>
      <w:r w:rsidR="00CC40D0" w:rsidRPr="00F72E98">
        <w:rPr>
          <w:rFonts w:ascii="Arial" w:hAnsi="Arial" w:cs="Arial"/>
          <w:bCs/>
          <w:color w:val="000000" w:themeColor="text1"/>
          <w:sz w:val="24"/>
          <w:szCs w:val="24"/>
        </w:rPr>
        <w:t xml:space="preserve"> considera pertinente </w:t>
      </w:r>
      <w:r w:rsidR="00CC40D0">
        <w:rPr>
          <w:rFonts w:ascii="Arial" w:hAnsi="Arial" w:cs="Arial"/>
          <w:bCs/>
          <w:color w:val="000000" w:themeColor="text1"/>
          <w:sz w:val="24"/>
          <w:szCs w:val="24"/>
        </w:rPr>
        <w:t xml:space="preserve">remitir el presente </w:t>
      </w:r>
      <w:r w:rsidR="00FD1AC1">
        <w:rPr>
          <w:rFonts w:ascii="Arial" w:hAnsi="Arial" w:cs="Arial"/>
          <w:bCs/>
          <w:color w:val="000000" w:themeColor="text1"/>
          <w:sz w:val="24"/>
          <w:szCs w:val="24"/>
        </w:rPr>
        <w:t>proyecto de A</w:t>
      </w:r>
      <w:r w:rsidR="00CC40D0">
        <w:rPr>
          <w:rFonts w:ascii="Arial" w:hAnsi="Arial" w:cs="Arial"/>
          <w:bCs/>
          <w:color w:val="000000" w:themeColor="text1"/>
          <w:sz w:val="24"/>
          <w:szCs w:val="24"/>
        </w:rPr>
        <w:t xml:space="preserve">cuerdo a la Secretaría Ejecutiva de este Instituto con la finalidad que proceda en </w:t>
      </w:r>
      <w:r w:rsidR="00CC40D0" w:rsidRPr="00F72E98">
        <w:rPr>
          <w:rFonts w:ascii="Arial" w:hAnsi="Arial" w:cs="Arial"/>
          <w:bCs/>
          <w:color w:val="000000" w:themeColor="text1"/>
          <w:sz w:val="24"/>
          <w:szCs w:val="24"/>
        </w:rPr>
        <w:t>términos de</w:t>
      </w:r>
      <w:r w:rsidR="00CC40D0">
        <w:rPr>
          <w:rFonts w:ascii="Arial" w:hAnsi="Arial" w:cs="Arial"/>
          <w:bCs/>
          <w:color w:val="000000" w:themeColor="text1"/>
          <w:sz w:val="24"/>
          <w:szCs w:val="24"/>
        </w:rPr>
        <w:t xml:space="preserve"> </w:t>
      </w:r>
      <w:r w:rsidR="00CC40D0" w:rsidRPr="00F72E98">
        <w:rPr>
          <w:rFonts w:ascii="Arial" w:hAnsi="Arial" w:cs="Arial"/>
          <w:bCs/>
          <w:color w:val="000000" w:themeColor="text1"/>
          <w:sz w:val="24"/>
          <w:szCs w:val="24"/>
        </w:rPr>
        <w:t>l</w:t>
      </w:r>
      <w:r w:rsidR="00CC40D0">
        <w:rPr>
          <w:rFonts w:ascii="Arial" w:hAnsi="Arial" w:cs="Arial"/>
          <w:bCs/>
          <w:color w:val="000000" w:themeColor="text1"/>
          <w:sz w:val="24"/>
          <w:szCs w:val="24"/>
        </w:rPr>
        <w:t>os artículos 9, 11 y 12 del Reglamento de Sesiones del Consejo General</w:t>
      </w:r>
      <w:bookmarkEnd w:id="23"/>
      <w:r w:rsidR="0008624B" w:rsidRPr="003B6A42">
        <w:rPr>
          <w:rFonts w:ascii="Arial" w:hAnsi="Arial" w:cs="Arial"/>
          <w:bCs/>
          <w:sz w:val="24"/>
          <w:szCs w:val="24"/>
        </w:rPr>
        <w:t>.</w:t>
      </w:r>
    </w:p>
    <w:p w14:paraId="25A0E631" w14:textId="0FFBBF3A" w:rsidR="009D1447" w:rsidRDefault="00634A5C" w:rsidP="009D1447">
      <w:pPr>
        <w:spacing w:before="120" w:after="240" w:line="276" w:lineRule="auto"/>
        <w:ind w:left="284" w:right="0" w:firstLine="0"/>
        <w:rPr>
          <w:rFonts w:ascii="Arial" w:hAnsi="Arial" w:cs="Arial"/>
          <w:color w:val="auto"/>
          <w:sz w:val="24"/>
          <w:szCs w:val="24"/>
        </w:rPr>
      </w:pPr>
      <w:r w:rsidRPr="003B6A42">
        <w:rPr>
          <w:rFonts w:ascii="Arial" w:hAnsi="Arial" w:cs="Arial"/>
          <w:b/>
          <w:sz w:val="24"/>
          <w:szCs w:val="24"/>
        </w:rPr>
        <w:t>Conclusión.</w:t>
      </w:r>
      <w:r w:rsidRPr="003B6A42">
        <w:rPr>
          <w:rFonts w:ascii="Arial" w:hAnsi="Arial" w:cs="Arial"/>
          <w:sz w:val="24"/>
          <w:szCs w:val="24"/>
        </w:rPr>
        <w:t xml:space="preserve"> </w:t>
      </w:r>
      <w:bookmarkStart w:id="24" w:name="_Hlk125539632"/>
      <w:r w:rsidR="00CC40D0"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CC40D0">
        <w:rPr>
          <w:rFonts w:ascii="Arial" w:hAnsi="Arial" w:cs="Arial"/>
          <w:color w:val="000000" w:themeColor="text1"/>
          <w:sz w:val="24"/>
          <w:szCs w:val="24"/>
        </w:rPr>
        <w:t xml:space="preserve">42, numeral 9, </w:t>
      </w:r>
      <w:r w:rsidR="00CC40D0" w:rsidRPr="00F72E98">
        <w:rPr>
          <w:rFonts w:ascii="Arial" w:hAnsi="Arial" w:cs="Arial"/>
          <w:color w:val="000000" w:themeColor="text1"/>
          <w:sz w:val="24"/>
          <w:szCs w:val="24"/>
        </w:rPr>
        <w:t>273, 277, 280 y 282 de la LIPEEO</w:t>
      </w:r>
      <w:r w:rsidR="00CC40D0">
        <w:rPr>
          <w:rFonts w:ascii="Arial" w:hAnsi="Arial" w:cs="Arial"/>
          <w:color w:val="000000" w:themeColor="text1"/>
          <w:sz w:val="24"/>
          <w:szCs w:val="24"/>
        </w:rPr>
        <w:t xml:space="preserve">; así como </w:t>
      </w:r>
      <w:r w:rsidR="00CC40D0" w:rsidRPr="0051502D">
        <w:rPr>
          <w:rFonts w:ascii="Arial" w:hAnsi="Arial" w:cs="Arial"/>
          <w:color w:val="000000" w:themeColor="text1"/>
          <w:sz w:val="24"/>
          <w:szCs w:val="24"/>
        </w:rPr>
        <w:t>con los artículos 4, numeral 1, inciso a); 6; 14, 15 numeral 2; y 17 del Reglamento de Comisiones del Consejo General</w:t>
      </w:r>
      <w:r w:rsidR="00CC40D0" w:rsidRPr="00F72E98">
        <w:rPr>
          <w:rFonts w:ascii="Arial" w:hAnsi="Arial" w:cs="Arial"/>
          <w:color w:val="000000" w:themeColor="text1"/>
          <w:sz w:val="24"/>
          <w:szCs w:val="24"/>
        </w:rPr>
        <w:t>, se estima procedente emitir el siguiente</w:t>
      </w:r>
      <w:bookmarkEnd w:id="24"/>
      <w:r w:rsidR="00057E00" w:rsidRPr="003B6A42">
        <w:rPr>
          <w:rFonts w:ascii="Arial" w:hAnsi="Arial" w:cs="Arial"/>
          <w:color w:val="auto"/>
          <w:sz w:val="24"/>
          <w:szCs w:val="24"/>
        </w:rPr>
        <w:t>:</w:t>
      </w:r>
    </w:p>
    <w:p w14:paraId="3C2EAEF2" w14:textId="28ABA0B2" w:rsidR="009F0ADE" w:rsidRPr="00443EEB" w:rsidRDefault="00634A5C" w:rsidP="009D1447">
      <w:pPr>
        <w:spacing w:before="120" w:after="240" w:line="276" w:lineRule="auto"/>
        <w:ind w:left="284" w:right="0" w:firstLine="0"/>
        <w:jc w:val="center"/>
        <w:rPr>
          <w:rFonts w:ascii="Arial" w:hAnsi="Arial" w:cs="Arial"/>
          <w:b/>
          <w:bCs/>
          <w:sz w:val="24"/>
          <w:szCs w:val="24"/>
        </w:rPr>
      </w:pPr>
      <w:r w:rsidRPr="00443EEB">
        <w:rPr>
          <w:rFonts w:ascii="Arial" w:hAnsi="Arial" w:cs="Arial"/>
          <w:b/>
          <w:bCs/>
          <w:sz w:val="24"/>
          <w:szCs w:val="24"/>
        </w:rPr>
        <w:t>A C U E R D O:</w:t>
      </w:r>
    </w:p>
    <w:p w14:paraId="3F5335D4" w14:textId="1931E942" w:rsidR="00FD1AC1" w:rsidRDefault="00634A5C" w:rsidP="00E63F88">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w:t>
      </w:r>
      <w:r w:rsidR="00FD1AC1" w:rsidRPr="00832085">
        <w:rPr>
          <w:rFonts w:ascii="Arial" w:hAnsi="Arial" w:cs="Arial"/>
          <w:color w:val="auto"/>
          <w:sz w:val="24"/>
          <w:szCs w:val="24"/>
        </w:rPr>
        <w:t xml:space="preserve">se aprueba </w:t>
      </w:r>
      <w:r w:rsidR="00FD1AC1" w:rsidRPr="00FD1AC1">
        <w:rPr>
          <w:rFonts w:ascii="Arial" w:hAnsi="Arial" w:cs="Arial"/>
          <w:color w:val="auto"/>
          <w:sz w:val="24"/>
          <w:szCs w:val="24"/>
        </w:rPr>
        <w:t>el proyecto de Acuerdo que declara</w:t>
      </w:r>
      <w:r w:rsidR="00FD1AC1">
        <w:rPr>
          <w:rFonts w:ascii="Arial" w:hAnsi="Arial" w:cs="Arial"/>
          <w:color w:val="auto"/>
          <w:sz w:val="24"/>
          <w:szCs w:val="24"/>
        </w:rPr>
        <w:t xml:space="preserve"> como </w:t>
      </w:r>
      <w:r w:rsidRPr="003B6A42">
        <w:rPr>
          <w:rFonts w:ascii="Arial" w:hAnsi="Arial" w:cs="Arial"/>
          <w:sz w:val="24"/>
          <w:szCs w:val="24"/>
        </w:rPr>
        <w:t xml:space="preserve">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A03F65">
        <w:rPr>
          <w:rFonts w:ascii="Arial" w:hAnsi="Arial" w:cs="Arial"/>
          <w:sz w:val="24"/>
          <w:szCs w:val="24"/>
        </w:rPr>
        <w:t>San Lorenzo Victoria</w:t>
      </w:r>
      <w:r w:rsidRPr="003B6A42">
        <w:rPr>
          <w:rFonts w:ascii="Arial" w:hAnsi="Arial" w:cs="Arial"/>
          <w:sz w:val="24"/>
          <w:szCs w:val="24"/>
        </w:rPr>
        <w:t xml:space="preserve">, Oaxaca, realizada mediante Asamblea General Comunitaria de </w:t>
      </w:r>
      <w:r w:rsidR="000C17B7">
        <w:rPr>
          <w:rFonts w:ascii="Arial" w:hAnsi="Arial" w:cs="Arial"/>
          <w:sz w:val="24"/>
          <w:szCs w:val="24"/>
        </w:rPr>
        <w:t>13 de noviembre del año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0C17B7">
        <w:rPr>
          <w:rFonts w:ascii="Arial" w:eastAsia="Arial" w:hAnsi="Arial" w:cs="Arial"/>
          <w:b/>
          <w:bCs/>
          <w:sz w:val="24"/>
          <w:szCs w:val="24"/>
        </w:rPr>
        <w:t>tres</w:t>
      </w:r>
      <w:r w:rsidR="00816D7F" w:rsidRPr="003B6A42">
        <w:rPr>
          <w:rFonts w:ascii="Arial" w:eastAsia="Arial" w:hAnsi="Arial" w:cs="Arial"/>
          <w:b/>
          <w:bCs/>
          <w:sz w:val="24"/>
          <w:szCs w:val="24"/>
        </w:rPr>
        <w:t xml:space="preserve"> año</w:t>
      </w:r>
      <w:r w:rsidR="000C17B7">
        <w:rPr>
          <w:rFonts w:ascii="Arial" w:eastAsia="Arial" w:hAnsi="Arial" w:cs="Arial"/>
          <w:b/>
          <w:bCs/>
          <w:sz w:val="24"/>
          <w:szCs w:val="24"/>
        </w:rPr>
        <w:t>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w:t>
      </w:r>
      <w:r w:rsidR="00B92ABF" w:rsidRPr="00B03AC9">
        <w:rPr>
          <w:rFonts w:ascii="Arial" w:eastAsia="Arial" w:hAnsi="Arial" w:cs="Arial"/>
          <w:b/>
          <w:bCs/>
          <w:sz w:val="24"/>
          <w:szCs w:val="24"/>
        </w:rPr>
        <w:t xml:space="preserve">1 de enero </w:t>
      </w:r>
      <w:r w:rsidR="000C17B7" w:rsidRPr="00B03AC9">
        <w:rPr>
          <w:rFonts w:ascii="Arial" w:eastAsia="Arial" w:hAnsi="Arial" w:cs="Arial"/>
          <w:b/>
          <w:bCs/>
          <w:sz w:val="24"/>
          <w:szCs w:val="24"/>
        </w:rPr>
        <w:t xml:space="preserve">del año 2023 </w:t>
      </w:r>
      <w:r w:rsidR="00B92ABF" w:rsidRPr="00B03AC9">
        <w:rPr>
          <w:rFonts w:ascii="Arial" w:eastAsia="Arial" w:hAnsi="Arial" w:cs="Arial"/>
          <w:b/>
          <w:bCs/>
          <w:sz w:val="24"/>
          <w:szCs w:val="24"/>
        </w:rPr>
        <w:t xml:space="preserve">al 31 de diciembre de </w:t>
      </w:r>
      <w:r w:rsidR="000C17B7" w:rsidRPr="00B03AC9">
        <w:rPr>
          <w:rFonts w:ascii="Arial" w:eastAsia="Arial" w:hAnsi="Arial" w:cs="Arial"/>
          <w:b/>
          <w:bCs/>
          <w:sz w:val="24"/>
          <w:szCs w:val="24"/>
        </w:rPr>
        <w:t>202</w:t>
      </w:r>
      <w:r w:rsidR="00443EEB" w:rsidRPr="00B03AC9">
        <w:rPr>
          <w:rFonts w:ascii="Arial" w:eastAsia="Arial" w:hAnsi="Arial" w:cs="Arial"/>
          <w:b/>
          <w:bCs/>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pPr w:leftFromText="141" w:rightFromText="141" w:vertAnchor="page" w:horzAnchor="margin" w:tblpXSpec="right" w:tblpY="8821"/>
        <w:tblW w:w="7933" w:type="dxa"/>
        <w:tblLayout w:type="fixed"/>
        <w:tblLook w:val="04A0" w:firstRow="1" w:lastRow="0" w:firstColumn="1" w:lastColumn="0" w:noHBand="0" w:noVBand="1"/>
      </w:tblPr>
      <w:tblGrid>
        <w:gridCol w:w="562"/>
        <w:gridCol w:w="1770"/>
        <w:gridCol w:w="2908"/>
        <w:gridCol w:w="2693"/>
      </w:tblGrid>
      <w:tr w:rsidR="00FD1AC1" w:rsidRPr="003B6A42" w14:paraId="23A88111" w14:textId="77777777" w:rsidTr="00FD1AC1">
        <w:trPr>
          <w:trHeight w:val="279"/>
          <w:tblHeader/>
        </w:trPr>
        <w:tc>
          <w:tcPr>
            <w:tcW w:w="7933" w:type="dxa"/>
            <w:gridSpan w:val="4"/>
            <w:shd w:val="clear" w:color="auto" w:fill="BFBFBF" w:themeFill="background1" w:themeFillShade="BF"/>
          </w:tcPr>
          <w:p w14:paraId="27BD490F" w14:textId="77777777" w:rsidR="00FD1AC1" w:rsidRPr="00AD4443" w:rsidRDefault="00FD1AC1" w:rsidP="00FD1AC1">
            <w:pPr>
              <w:widowControl w:val="0"/>
              <w:spacing w:after="0" w:line="276" w:lineRule="auto"/>
              <w:ind w:left="0" w:firstLine="0"/>
              <w:jc w:val="center"/>
              <w:rPr>
                <w:rFonts w:ascii="Arial" w:hAnsi="Arial" w:cs="Arial"/>
                <w:b/>
                <w:bCs/>
                <w:sz w:val="20"/>
                <w:szCs w:val="20"/>
              </w:rPr>
            </w:pPr>
            <w:r w:rsidRPr="00AD4443">
              <w:rPr>
                <w:rFonts w:ascii="Arial" w:hAnsi="Arial" w:cs="Arial"/>
                <w:b/>
                <w:bCs/>
                <w:sz w:val="20"/>
                <w:szCs w:val="20"/>
              </w:rPr>
              <w:t>PERSONAS ELECTAS EN LAS CONCEJALÍAS 2023-2025</w:t>
            </w:r>
          </w:p>
        </w:tc>
      </w:tr>
      <w:tr w:rsidR="00FD1AC1" w:rsidRPr="003B6A42" w14:paraId="4936EA00" w14:textId="77777777" w:rsidTr="00FD1AC1">
        <w:trPr>
          <w:trHeight w:val="369"/>
          <w:tblHeader/>
        </w:trPr>
        <w:tc>
          <w:tcPr>
            <w:tcW w:w="562" w:type="dxa"/>
            <w:shd w:val="clear" w:color="auto" w:fill="BFBFBF" w:themeFill="background1" w:themeFillShade="BF"/>
          </w:tcPr>
          <w:p w14:paraId="126C40FF" w14:textId="77777777" w:rsidR="00FD1AC1" w:rsidRPr="003B6A42" w:rsidRDefault="00FD1AC1" w:rsidP="00FD1AC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w:t>
            </w:r>
            <w:r>
              <w:rPr>
                <w:rFonts w:ascii="Arial" w:hAnsi="Arial" w:cs="Arial"/>
                <w:b/>
                <w:bCs/>
                <w:sz w:val="20"/>
                <w:szCs w:val="20"/>
              </w:rPr>
              <w:t>°</w:t>
            </w:r>
          </w:p>
        </w:tc>
        <w:tc>
          <w:tcPr>
            <w:tcW w:w="1770" w:type="dxa"/>
            <w:shd w:val="clear" w:color="auto" w:fill="BFBFBF" w:themeFill="background1" w:themeFillShade="BF"/>
            <w:vAlign w:val="center"/>
          </w:tcPr>
          <w:p w14:paraId="5E06259E" w14:textId="77777777" w:rsidR="00FD1AC1" w:rsidRPr="003B6A42" w:rsidRDefault="00FD1AC1" w:rsidP="00FD1AC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908" w:type="dxa"/>
            <w:shd w:val="clear" w:color="auto" w:fill="BFBFBF" w:themeFill="background1" w:themeFillShade="BF"/>
            <w:vAlign w:val="center"/>
          </w:tcPr>
          <w:p w14:paraId="2CDDF3F8" w14:textId="77777777" w:rsidR="00FD1AC1" w:rsidRPr="00AD4443" w:rsidRDefault="00FD1AC1" w:rsidP="00FD1AC1">
            <w:pPr>
              <w:widowControl w:val="0"/>
              <w:spacing w:after="0" w:line="276" w:lineRule="auto"/>
              <w:ind w:left="0" w:firstLine="0"/>
              <w:jc w:val="center"/>
              <w:rPr>
                <w:rFonts w:ascii="Arial" w:hAnsi="Arial" w:cs="Arial"/>
                <w:b/>
                <w:bCs/>
                <w:sz w:val="20"/>
                <w:szCs w:val="20"/>
              </w:rPr>
            </w:pPr>
            <w:r w:rsidRPr="00AD4443">
              <w:rPr>
                <w:rFonts w:ascii="Arial" w:hAnsi="Arial" w:cs="Arial"/>
                <w:b/>
                <w:bCs/>
                <w:sz w:val="20"/>
                <w:szCs w:val="20"/>
              </w:rPr>
              <w:t>PROPIETARIOS/AS</w:t>
            </w:r>
          </w:p>
        </w:tc>
        <w:tc>
          <w:tcPr>
            <w:tcW w:w="2693" w:type="dxa"/>
            <w:shd w:val="clear" w:color="auto" w:fill="BFBFBF" w:themeFill="background1" w:themeFillShade="BF"/>
          </w:tcPr>
          <w:p w14:paraId="59E53534" w14:textId="77777777" w:rsidR="00FD1AC1" w:rsidRPr="00AD4443" w:rsidRDefault="00FD1AC1" w:rsidP="00FD1AC1">
            <w:pPr>
              <w:widowControl w:val="0"/>
              <w:spacing w:after="0" w:line="276" w:lineRule="auto"/>
              <w:ind w:left="0" w:firstLine="0"/>
              <w:jc w:val="center"/>
              <w:rPr>
                <w:rFonts w:ascii="Arial" w:hAnsi="Arial" w:cs="Arial"/>
                <w:b/>
                <w:bCs/>
                <w:sz w:val="20"/>
                <w:szCs w:val="20"/>
              </w:rPr>
            </w:pPr>
            <w:r w:rsidRPr="00AD4443">
              <w:rPr>
                <w:rFonts w:ascii="Arial" w:hAnsi="Arial" w:cs="Arial"/>
                <w:b/>
                <w:bCs/>
                <w:sz w:val="20"/>
                <w:szCs w:val="20"/>
              </w:rPr>
              <w:t>SUPLENTES</w:t>
            </w:r>
          </w:p>
        </w:tc>
      </w:tr>
      <w:tr w:rsidR="00FD1AC1" w:rsidRPr="003B6A42" w14:paraId="34C5BCAA" w14:textId="77777777" w:rsidTr="00FD1AC1">
        <w:trPr>
          <w:trHeight w:val="268"/>
        </w:trPr>
        <w:tc>
          <w:tcPr>
            <w:tcW w:w="562" w:type="dxa"/>
          </w:tcPr>
          <w:p w14:paraId="5ABBE13C" w14:textId="77777777" w:rsidR="00FD1AC1" w:rsidRPr="003B6A42" w:rsidRDefault="00FD1AC1" w:rsidP="00FD1AC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1770" w:type="dxa"/>
            <w:vAlign w:val="center"/>
          </w:tcPr>
          <w:p w14:paraId="74BC8F77" w14:textId="77777777" w:rsidR="00FD1AC1" w:rsidRPr="003B6A42" w:rsidRDefault="00FD1AC1" w:rsidP="00FD1AC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908" w:type="dxa"/>
            <w:vAlign w:val="center"/>
          </w:tcPr>
          <w:p w14:paraId="00D8ABD0" w14:textId="77777777" w:rsidR="00FD1AC1" w:rsidRPr="00AD4443" w:rsidRDefault="00FD1AC1" w:rsidP="00FD1AC1">
            <w:pPr>
              <w:widowControl w:val="0"/>
              <w:spacing w:after="0" w:line="276" w:lineRule="auto"/>
              <w:ind w:left="0" w:right="0" w:firstLine="0"/>
              <w:jc w:val="left"/>
              <w:rPr>
                <w:rFonts w:ascii="Arial" w:hAnsi="Arial" w:cs="Arial"/>
                <w:sz w:val="20"/>
                <w:szCs w:val="20"/>
              </w:rPr>
            </w:pPr>
            <w:r w:rsidRPr="00AD4443">
              <w:rPr>
                <w:rFonts w:ascii="Arial" w:hAnsi="Arial" w:cs="Arial"/>
                <w:sz w:val="20"/>
                <w:szCs w:val="20"/>
              </w:rPr>
              <w:t>FRANCISCO JAVIER RODRÍGUEZ REYES</w:t>
            </w:r>
          </w:p>
        </w:tc>
        <w:tc>
          <w:tcPr>
            <w:tcW w:w="2693" w:type="dxa"/>
          </w:tcPr>
          <w:p w14:paraId="13440D7A" w14:textId="77777777" w:rsidR="00FD1AC1" w:rsidRPr="00AD4443" w:rsidRDefault="00FD1AC1" w:rsidP="00FD1AC1">
            <w:pPr>
              <w:widowControl w:val="0"/>
              <w:spacing w:after="0" w:line="276" w:lineRule="auto"/>
              <w:ind w:left="0" w:right="0" w:firstLine="0"/>
              <w:jc w:val="left"/>
              <w:rPr>
                <w:rFonts w:ascii="Arial" w:hAnsi="Arial" w:cs="Arial"/>
                <w:sz w:val="20"/>
                <w:szCs w:val="20"/>
              </w:rPr>
            </w:pPr>
            <w:r w:rsidRPr="00AD4443">
              <w:rPr>
                <w:rFonts w:ascii="Arial" w:hAnsi="Arial" w:cs="Arial"/>
                <w:sz w:val="20"/>
                <w:szCs w:val="20"/>
              </w:rPr>
              <w:t>JOSÉ LUIS RODRÍGUEZ SALAZAR</w:t>
            </w:r>
          </w:p>
        </w:tc>
      </w:tr>
      <w:tr w:rsidR="00FD1AC1" w:rsidRPr="003B6A42" w14:paraId="43362A1E" w14:textId="77777777" w:rsidTr="00FD1AC1">
        <w:trPr>
          <w:trHeight w:val="254"/>
        </w:trPr>
        <w:tc>
          <w:tcPr>
            <w:tcW w:w="562" w:type="dxa"/>
          </w:tcPr>
          <w:p w14:paraId="20E3A5B5" w14:textId="77777777" w:rsidR="00FD1AC1" w:rsidRPr="003B6A42" w:rsidRDefault="00FD1AC1" w:rsidP="00FD1AC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1770" w:type="dxa"/>
            <w:vAlign w:val="center"/>
          </w:tcPr>
          <w:p w14:paraId="5858C7B6" w14:textId="77777777" w:rsidR="00FD1AC1" w:rsidRPr="003B6A42" w:rsidRDefault="00FD1AC1" w:rsidP="00FD1AC1">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908" w:type="dxa"/>
            <w:vAlign w:val="center"/>
          </w:tcPr>
          <w:p w14:paraId="60F28717" w14:textId="77777777" w:rsidR="00FD1AC1" w:rsidRPr="00E42662" w:rsidRDefault="00FD1AC1" w:rsidP="00FD1AC1">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 xml:space="preserve">ENRIQUE JAIME RAMÍREZ GALINDO </w:t>
            </w:r>
          </w:p>
        </w:tc>
        <w:tc>
          <w:tcPr>
            <w:tcW w:w="2693" w:type="dxa"/>
          </w:tcPr>
          <w:p w14:paraId="53356A27" w14:textId="77777777" w:rsidR="00FD1AC1" w:rsidRPr="00E42662" w:rsidRDefault="00FD1AC1" w:rsidP="00FD1AC1">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LÁZARO VILLANUEVA NABARRO</w:t>
            </w:r>
          </w:p>
        </w:tc>
      </w:tr>
      <w:tr w:rsidR="00FD1AC1" w:rsidRPr="003B6A42" w14:paraId="6B5D1334" w14:textId="77777777" w:rsidTr="00FD1AC1">
        <w:trPr>
          <w:trHeight w:val="279"/>
        </w:trPr>
        <w:tc>
          <w:tcPr>
            <w:tcW w:w="562" w:type="dxa"/>
          </w:tcPr>
          <w:p w14:paraId="0FFA9379"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1770" w:type="dxa"/>
            <w:vAlign w:val="center"/>
          </w:tcPr>
          <w:p w14:paraId="1AF842E1"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908" w:type="dxa"/>
            <w:vAlign w:val="center"/>
          </w:tcPr>
          <w:p w14:paraId="412A74E0" w14:textId="77777777" w:rsidR="00FD1AC1" w:rsidRPr="00F57D38" w:rsidRDefault="00FD1AC1" w:rsidP="00FD1AC1">
            <w:pPr>
              <w:widowControl w:val="0"/>
              <w:spacing w:after="0" w:line="276" w:lineRule="auto"/>
              <w:ind w:left="0" w:right="0" w:firstLine="0"/>
              <w:jc w:val="left"/>
              <w:rPr>
                <w:rFonts w:ascii="Arial" w:hAnsi="Arial" w:cs="Arial"/>
                <w:b/>
                <w:bCs/>
                <w:sz w:val="20"/>
                <w:szCs w:val="20"/>
              </w:rPr>
            </w:pPr>
            <w:r w:rsidRPr="00F57D38">
              <w:rPr>
                <w:rFonts w:ascii="Arial" w:hAnsi="Arial" w:cs="Arial"/>
                <w:b/>
                <w:bCs/>
                <w:sz w:val="20"/>
                <w:szCs w:val="20"/>
              </w:rPr>
              <w:t>LORENZA LUCRECIA GONZÁLEZ RAMÍREZ</w:t>
            </w:r>
          </w:p>
        </w:tc>
        <w:tc>
          <w:tcPr>
            <w:tcW w:w="2693" w:type="dxa"/>
          </w:tcPr>
          <w:p w14:paraId="14D285A0" w14:textId="77777777" w:rsidR="00FD1AC1" w:rsidRPr="00F57D38" w:rsidRDefault="00FD1AC1" w:rsidP="00FD1AC1">
            <w:pPr>
              <w:widowControl w:val="0"/>
              <w:spacing w:after="0" w:line="276" w:lineRule="auto"/>
              <w:ind w:left="0" w:right="0" w:firstLine="0"/>
              <w:jc w:val="left"/>
              <w:rPr>
                <w:rFonts w:ascii="Arial" w:hAnsi="Arial" w:cs="Arial"/>
                <w:b/>
                <w:bCs/>
                <w:sz w:val="20"/>
                <w:szCs w:val="20"/>
              </w:rPr>
            </w:pPr>
            <w:r w:rsidRPr="00F57D38">
              <w:rPr>
                <w:rFonts w:ascii="Arial" w:hAnsi="Arial" w:cs="Arial"/>
                <w:b/>
                <w:bCs/>
                <w:sz w:val="20"/>
                <w:szCs w:val="20"/>
              </w:rPr>
              <w:t>DIANA EDITH DIMAS RAMÍREZ</w:t>
            </w:r>
          </w:p>
        </w:tc>
      </w:tr>
      <w:tr w:rsidR="00FD1AC1" w:rsidRPr="003B6A42" w14:paraId="6B855AF0" w14:textId="77777777" w:rsidTr="00FD1AC1">
        <w:trPr>
          <w:trHeight w:val="268"/>
        </w:trPr>
        <w:tc>
          <w:tcPr>
            <w:tcW w:w="562" w:type="dxa"/>
          </w:tcPr>
          <w:p w14:paraId="6CB6A80D"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1770" w:type="dxa"/>
            <w:vAlign w:val="center"/>
          </w:tcPr>
          <w:p w14:paraId="3659E5CC"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908" w:type="dxa"/>
            <w:vAlign w:val="center"/>
          </w:tcPr>
          <w:p w14:paraId="31D18C51" w14:textId="77777777" w:rsidR="00FD1AC1" w:rsidRPr="00E42662" w:rsidRDefault="00FD1AC1" w:rsidP="00FD1AC1">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 xml:space="preserve">NELSON ALEJANDRO GALINDO TORRALBA </w:t>
            </w:r>
          </w:p>
        </w:tc>
        <w:tc>
          <w:tcPr>
            <w:tcW w:w="2693" w:type="dxa"/>
          </w:tcPr>
          <w:p w14:paraId="4F00C4A9" w14:textId="77777777" w:rsidR="00FD1AC1" w:rsidRPr="00E42662" w:rsidRDefault="00FD1AC1" w:rsidP="00FD1AC1">
            <w:pPr>
              <w:widowControl w:val="0"/>
              <w:spacing w:after="0" w:line="276" w:lineRule="auto"/>
              <w:ind w:left="0" w:right="0" w:firstLine="0"/>
              <w:jc w:val="left"/>
              <w:rPr>
                <w:rFonts w:ascii="Arial" w:hAnsi="Arial" w:cs="Arial"/>
                <w:sz w:val="20"/>
                <w:szCs w:val="20"/>
              </w:rPr>
            </w:pPr>
            <w:r w:rsidRPr="00E42662">
              <w:rPr>
                <w:rFonts w:ascii="Arial" w:hAnsi="Arial" w:cs="Arial"/>
                <w:sz w:val="20"/>
                <w:szCs w:val="20"/>
              </w:rPr>
              <w:t xml:space="preserve">ANTONIO DE JESÚS RAMÍREZ </w:t>
            </w:r>
            <w:r>
              <w:rPr>
                <w:rFonts w:ascii="Arial" w:hAnsi="Arial" w:cs="Arial"/>
                <w:sz w:val="20"/>
                <w:szCs w:val="20"/>
              </w:rPr>
              <w:t>MANZANO</w:t>
            </w:r>
          </w:p>
        </w:tc>
      </w:tr>
      <w:tr w:rsidR="00FD1AC1" w:rsidRPr="003B6A42" w14:paraId="61581FB5" w14:textId="77777777" w:rsidTr="00FD1AC1">
        <w:trPr>
          <w:trHeight w:val="242"/>
        </w:trPr>
        <w:tc>
          <w:tcPr>
            <w:tcW w:w="562" w:type="dxa"/>
          </w:tcPr>
          <w:p w14:paraId="75FE9754"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1770" w:type="dxa"/>
            <w:vAlign w:val="center"/>
          </w:tcPr>
          <w:p w14:paraId="43007251"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908" w:type="dxa"/>
            <w:vAlign w:val="center"/>
          </w:tcPr>
          <w:p w14:paraId="032E708F" w14:textId="77777777" w:rsidR="00FD1AC1" w:rsidRPr="00F57D38" w:rsidRDefault="00FD1AC1" w:rsidP="00FD1AC1">
            <w:pPr>
              <w:widowControl w:val="0"/>
              <w:spacing w:after="0" w:line="276" w:lineRule="auto"/>
              <w:ind w:left="0" w:right="0" w:firstLine="0"/>
              <w:jc w:val="left"/>
              <w:rPr>
                <w:rFonts w:ascii="Arial" w:hAnsi="Arial" w:cs="Arial"/>
                <w:b/>
                <w:bCs/>
                <w:sz w:val="20"/>
                <w:szCs w:val="20"/>
              </w:rPr>
            </w:pPr>
            <w:r w:rsidRPr="00F57D38">
              <w:rPr>
                <w:rFonts w:ascii="Arial" w:hAnsi="Arial" w:cs="Arial"/>
                <w:b/>
                <w:bCs/>
                <w:sz w:val="20"/>
                <w:szCs w:val="20"/>
              </w:rPr>
              <w:t xml:space="preserve">MAYRA REYNA MORALES RAMÍREZ </w:t>
            </w:r>
          </w:p>
        </w:tc>
        <w:tc>
          <w:tcPr>
            <w:tcW w:w="2693" w:type="dxa"/>
          </w:tcPr>
          <w:p w14:paraId="27A0DD57" w14:textId="77777777" w:rsidR="00FD1AC1" w:rsidRPr="00F57D38" w:rsidRDefault="00FD1AC1" w:rsidP="00FD1AC1">
            <w:pPr>
              <w:widowControl w:val="0"/>
              <w:spacing w:after="0" w:line="276" w:lineRule="auto"/>
              <w:ind w:left="0" w:right="0" w:firstLine="0"/>
              <w:jc w:val="left"/>
              <w:rPr>
                <w:rFonts w:ascii="Arial" w:hAnsi="Arial" w:cs="Arial"/>
                <w:b/>
                <w:bCs/>
                <w:sz w:val="20"/>
                <w:szCs w:val="20"/>
              </w:rPr>
            </w:pPr>
            <w:r w:rsidRPr="00F57D38">
              <w:rPr>
                <w:rFonts w:ascii="Arial" w:hAnsi="Arial" w:cs="Arial"/>
                <w:b/>
                <w:bCs/>
                <w:sz w:val="20"/>
                <w:szCs w:val="20"/>
              </w:rPr>
              <w:t>MARLEN JOSEFINA RAMÍREZ SALAZAR</w:t>
            </w:r>
          </w:p>
        </w:tc>
      </w:tr>
      <w:tr w:rsidR="00FD1AC1" w:rsidRPr="003B6A42" w14:paraId="4316AABB" w14:textId="77777777" w:rsidTr="00FD1AC1">
        <w:trPr>
          <w:trHeight w:val="242"/>
        </w:trPr>
        <w:tc>
          <w:tcPr>
            <w:tcW w:w="562" w:type="dxa"/>
          </w:tcPr>
          <w:p w14:paraId="0CC55014"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1770" w:type="dxa"/>
            <w:vAlign w:val="center"/>
          </w:tcPr>
          <w:p w14:paraId="089DC345" w14:textId="77777777" w:rsidR="00FD1AC1" w:rsidRPr="003B6A42" w:rsidRDefault="00FD1AC1" w:rsidP="00FD1AC1">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2908" w:type="dxa"/>
            <w:vAlign w:val="center"/>
          </w:tcPr>
          <w:p w14:paraId="2758E3CB" w14:textId="77777777" w:rsidR="00FD1AC1" w:rsidRPr="00F57D38" w:rsidRDefault="00FD1AC1" w:rsidP="00FD1AC1">
            <w:pPr>
              <w:widowControl w:val="0"/>
              <w:spacing w:after="0" w:line="276" w:lineRule="auto"/>
              <w:ind w:left="0" w:right="0" w:firstLine="0"/>
              <w:jc w:val="left"/>
              <w:rPr>
                <w:rFonts w:ascii="Arial" w:hAnsi="Arial" w:cs="Arial"/>
                <w:b/>
                <w:bCs/>
                <w:sz w:val="20"/>
                <w:szCs w:val="20"/>
              </w:rPr>
            </w:pPr>
            <w:r w:rsidRPr="00F57D38">
              <w:rPr>
                <w:rFonts w:ascii="Arial" w:hAnsi="Arial" w:cs="Arial"/>
                <w:b/>
                <w:bCs/>
                <w:sz w:val="20"/>
                <w:szCs w:val="20"/>
              </w:rPr>
              <w:t>GUADALUPE LUC</w:t>
            </w:r>
            <w:r>
              <w:rPr>
                <w:rFonts w:ascii="Arial" w:hAnsi="Arial" w:cs="Arial"/>
                <w:b/>
                <w:bCs/>
                <w:sz w:val="20"/>
                <w:szCs w:val="20"/>
              </w:rPr>
              <w:t>Í</w:t>
            </w:r>
            <w:r w:rsidRPr="00F57D38">
              <w:rPr>
                <w:rFonts w:ascii="Arial" w:hAnsi="Arial" w:cs="Arial"/>
                <w:b/>
                <w:bCs/>
                <w:sz w:val="20"/>
                <w:szCs w:val="20"/>
              </w:rPr>
              <w:t>A VERDEJO RAMÍREZ</w:t>
            </w:r>
          </w:p>
        </w:tc>
        <w:tc>
          <w:tcPr>
            <w:tcW w:w="2693" w:type="dxa"/>
          </w:tcPr>
          <w:p w14:paraId="18279F4A" w14:textId="77777777" w:rsidR="00FD1AC1" w:rsidRPr="00F57D38" w:rsidRDefault="00FD1AC1" w:rsidP="00FD1AC1">
            <w:pPr>
              <w:widowControl w:val="0"/>
              <w:spacing w:after="0" w:line="276" w:lineRule="auto"/>
              <w:ind w:left="0" w:right="0" w:firstLine="0"/>
              <w:jc w:val="left"/>
              <w:rPr>
                <w:rFonts w:ascii="Arial" w:hAnsi="Arial" w:cs="Arial"/>
                <w:b/>
                <w:bCs/>
                <w:sz w:val="20"/>
                <w:szCs w:val="20"/>
              </w:rPr>
            </w:pPr>
            <w:r w:rsidRPr="00F57D38">
              <w:rPr>
                <w:rFonts w:ascii="Arial" w:hAnsi="Arial" w:cs="Arial"/>
                <w:b/>
                <w:bCs/>
                <w:sz w:val="20"/>
                <w:szCs w:val="20"/>
              </w:rPr>
              <w:t>LUC</w:t>
            </w:r>
            <w:r>
              <w:rPr>
                <w:rFonts w:ascii="Arial" w:hAnsi="Arial" w:cs="Arial"/>
                <w:b/>
                <w:bCs/>
                <w:sz w:val="20"/>
                <w:szCs w:val="20"/>
              </w:rPr>
              <w:t>Í</w:t>
            </w:r>
            <w:r w:rsidRPr="00F57D38">
              <w:rPr>
                <w:rFonts w:ascii="Arial" w:hAnsi="Arial" w:cs="Arial"/>
                <w:b/>
                <w:bCs/>
                <w:sz w:val="20"/>
                <w:szCs w:val="20"/>
              </w:rPr>
              <w:t>A PAZ VILLANUEVA</w:t>
            </w:r>
          </w:p>
        </w:tc>
      </w:tr>
    </w:tbl>
    <w:p w14:paraId="563532FD" w14:textId="51F1E62E" w:rsidR="00CC40D0" w:rsidRDefault="00CC40D0" w:rsidP="00E63F88">
      <w:pPr>
        <w:tabs>
          <w:tab w:val="left" w:pos="9072"/>
        </w:tabs>
        <w:spacing w:before="240" w:after="120" w:line="276" w:lineRule="auto"/>
        <w:ind w:left="300" w:right="28" w:hanging="11"/>
        <w:rPr>
          <w:rFonts w:ascii="Arial" w:hAnsi="Arial" w:cs="Arial"/>
          <w:sz w:val="24"/>
          <w:szCs w:val="24"/>
        </w:rPr>
      </w:pPr>
    </w:p>
    <w:p w14:paraId="7C530626" w14:textId="314D7B9D"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w:t>
      </w:r>
      <w:r w:rsidR="00443EEB">
        <w:rPr>
          <w:rFonts w:ascii="Arial" w:hAnsi="Arial" w:cs="Arial"/>
          <w:color w:val="auto"/>
          <w:sz w:val="24"/>
          <w:szCs w:val="24"/>
        </w:rPr>
        <w:t>M</w:t>
      </w:r>
      <w:r w:rsidR="0004023F" w:rsidRPr="003B6A42">
        <w:rPr>
          <w:rFonts w:ascii="Arial" w:hAnsi="Arial" w:cs="Arial"/>
          <w:color w:val="auto"/>
          <w:sz w:val="24"/>
          <w:szCs w:val="24"/>
        </w:rPr>
        <w:t xml:space="preserve">unicipio de </w:t>
      </w:r>
      <w:r w:rsidR="000C17B7">
        <w:rPr>
          <w:rFonts w:ascii="Arial" w:hAnsi="Arial" w:cs="Arial"/>
          <w:sz w:val="24"/>
          <w:szCs w:val="24"/>
        </w:rPr>
        <w:t>San Lorenzo Victoria</w:t>
      </w:r>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w:t>
      </w:r>
      <w:r w:rsidR="0004023F" w:rsidRPr="003B6A42">
        <w:rPr>
          <w:rFonts w:ascii="Arial" w:hAnsi="Arial" w:cs="Arial"/>
          <w:color w:val="auto"/>
          <w:sz w:val="24"/>
          <w:szCs w:val="24"/>
        </w:rPr>
        <w:lastRenderedPageBreak/>
        <w:t xml:space="preserve">condiciones de igualdad, </w:t>
      </w:r>
      <w:r w:rsidR="0004023F" w:rsidRPr="003B6A42">
        <w:rPr>
          <w:rFonts w:ascii="Arial" w:hAnsi="Arial" w:cs="Arial"/>
          <w:b/>
          <w:bCs/>
          <w:color w:val="auto"/>
          <w:sz w:val="24"/>
          <w:szCs w:val="24"/>
        </w:rPr>
        <w:t>haciendo tangible el principio de Paridad de Género</w:t>
      </w:r>
      <w:r w:rsidR="002754BA" w:rsidRPr="003B6A42">
        <w:rPr>
          <w:rFonts w:ascii="Arial" w:hAnsi="Arial" w:cs="Arial"/>
          <w:color w:val="auto"/>
          <w:sz w:val="24"/>
          <w:szCs w:val="24"/>
        </w:rPr>
        <w:t>.</w:t>
      </w:r>
    </w:p>
    <w:p w14:paraId="5FEA94E9" w14:textId="41C02160"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w:t>
      </w:r>
      <w:r w:rsidR="00FD1AC1">
        <w:rPr>
          <w:rFonts w:ascii="Arial" w:hAnsi="Arial" w:cs="Arial"/>
          <w:color w:val="auto"/>
          <w:sz w:val="24"/>
          <w:szCs w:val="24"/>
        </w:rPr>
        <w:t xml:space="preserve"> de este Instituto </w:t>
      </w:r>
      <w:r w:rsidR="00D018F2" w:rsidRPr="003B6A42">
        <w:rPr>
          <w:rFonts w:ascii="Arial" w:hAnsi="Arial" w:cs="Arial"/>
          <w:color w:val="auto"/>
          <w:sz w:val="24"/>
          <w:szCs w:val="24"/>
        </w:rPr>
        <w:t>estará impedido para calificar como legalmente válid</w:t>
      </w:r>
      <w:r w:rsidR="00D9039B">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68CC9646"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bookmarkStart w:id="25" w:name="_Hlk125539658"/>
      <w:r w:rsidR="00CC40D0" w:rsidRPr="00F72E98">
        <w:rPr>
          <w:rFonts w:ascii="Arial" w:hAnsi="Arial" w:cs="Arial"/>
          <w:color w:val="000000" w:themeColor="text1"/>
          <w:sz w:val="24"/>
          <w:szCs w:val="24"/>
        </w:rPr>
        <w:t xml:space="preserve">por conducto de la Secretaría </w:t>
      </w:r>
      <w:r w:rsidR="00CC40D0">
        <w:rPr>
          <w:rFonts w:ascii="Arial" w:hAnsi="Arial" w:cs="Arial"/>
          <w:color w:val="000000" w:themeColor="text1"/>
          <w:sz w:val="24"/>
          <w:szCs w:val="24"/>
        </w:rPr>
        <w:t>Técnica de la Comisión</w:t>
      </w:r>
      <w:r w:rsidR="00CC40D0" w:rsidRPr="00F72E98">
        <w:rPr>
          <w:rFonts w:ascii="Arial" w:hAnsi="Arial" w:cs="Arial"/>
          <w:color w:val="000000" w:themeColor="text1"/>
          <w:sz w:val="24"/>
          <w:szCs w:val="24"/>
        </w:rPr>
        <w:t xml:space="preserve">, </w:t>
      </w:r>
      <w:r w:rsidR="00CC40D0">
        <w:rPr>
          <w:rFonts w:ascii="Arial" w:hAnsi="Arial" w:cs="Arial"/>
          <w:color w:val="000000" w:themeColor="text1"/>
          <w:sz w:val="24"/>
          <w:szCs w:val="24"/>
        </w:rPr>
        <w:t>túrnese</w:t>
      </w:r>
      <w:r w:rsidR="00CC40D0" w:rsidRPr="00F72E98">
        <w:rPr>
          <w:rFonts w:ascii="Arial" w:hAnsi="Arial" w:cs="Arial"/>
          <w:color w:val="000000" w:themeColor="text1"/>
          <w:sz w:val="24"/>
          <w:szCs w:val="24"/>
        </w:rPr>
        <w:t xml:space="preserve"> el presente Acuerdo a</w:t>
      </w:r>
      <w:r w:rsidR="00CC40D0">
        <w:rPr>
          <w:rFonts w:ascii="Arial" w:hAnsi="Arial" w:cs="Arial"/>
          <w:color w:val="000000" w:themeColor="text1"/>
          <w:sz w:val="24"/>
          <w:szCs w:val="24"/>
        </w:rPr>
        <w:t xml:space="preserve"> </w:t>
      </w:r>
      <w:r w:rsidR="00CC40D0" w:rsidRPr="00F72E98">
        <w:rPr>
          <w:rFonts w:ascii="Arial" w:hAnsi="Arial" w:cs="Arial"/>
          <w:color w:val="000000" w:themeColor="text1"/>
          <w:sz w:val="24"/>
          <w:szCs w:val="24"/>
        </w:rPr>
        <w:t>l</w:t>
      </w:r>
      <w:r w:rsidR="00CC40D0">
        <w:rPr>
          <w:rFonts w:ascii="Arial" w:hAnsi="Arial" w:cs="Arial"/>
          <w:color w:val="000000" w:themeColor="text1"/>
          <w:sz w:val="24"/>
          <w:szCs w:val="24"/>
        </w:rPr>
        <w:t xml:space="preserve">a Secretaría Ejecutiva del Instituto </w:t>
      </w:r>
      <w:r w:rsidR="00CC40D0" w:rsidRPr="00F72E98">
        <w:rPr>
          <w:rFonts w:ascii="Arial" w:hAnsi="Arial" w:cs="Arial"/>
          <w:color w:val="000000" w:themeColor="text1"/>
          <w:sz w:val="24"/>
          <w:szCs w:val="24"/>
        </w:rPr>
        <w:t>para los efectos legales correspondientes</w:t>
      </w:r>
      <w:bookmarkEnd w:id="25"/>
      <w:r w:rsidR="00634A5C" w:rsidRPr="003B6A42">
        <w:rPr>
          <w:rFonts w:ascii="Arial" w:hAnsi="Arial" w:cs="Arial"/>
          <w:sz w:val="24"/>
          <w:szCs w:val="24"/>
        </w:rPr>
        <w:t>.</w:t>
      </w:r>
    </w:p>
    <w:p w14:paraId="341C6F48" w14:textId="0CB2A50C" w:rsidR="009F0ADE" w:rsidRPr="003B6A42" w:rsidRDefault="007E2750" w:rsidP="009447D0">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56A2CE31" w14:textId="044DC11C" w:rsidR="000644D6" w:rsidRDefault="00CC40D0" w:rsidP="009447D0">
      <w:pPr>
        <w:spacing w:after="0" w:line="276" w:lineRule="auto"/>
        <w:rPr>
          <w:rFonts w:ascii="Arial" w:hAnsi="Arial" w:cs="Arial"/>
          <w:sz w:val="24"/>
          <w:szCs w:val="24"/>
        </w:rPr>
      </w:pPr>
      <w:bookmarkStart w:id="26" w:name="_Hlk125539673"/>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27" w:name="_Hlk128658293"/>
      <w:r w:rsidR="00FD1AC1"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 de</w:t>
      </w:r>
      <w:bookmarkEnd w:id="27"/>
      <w:r w:rsidR="00FD1AC1" w:rsidRPr="00832085">
        <w:rPr>
          <w:rFonts w:ascii="Arial" w:hAnsi="Arial" w:cs="Arial"/>
          <w:color w:val="auto"/>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catorce</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bookmarkStart w:id="28" w:name="_Hlk128658311"/>
      <w:r w:rsidR="00FD1AC1" w:rsidRPr="00832085">
        <w:rPr>
          <w:rFonts w:ascii="Arial" w:hAnsi="Arial" w:cs="Arial"/>
          <w:color w:val="auto"/>
          <w:sz w:val="24"/>
          <w:szCs w:val="24"/>
        </w:rPr>
        <w:t>ante el Secretario Técnico de la Comisión</w:t>
      </w:r>
      <w:bookmarkEnd w:id="28"/>
      <w:r w:rsidRPr="005A285D">
        <w:rPr>
          <w:rFonts w:ascii="Arial" w:hAnsi="Arial" w:cs="Arial"/>
          <w:color w:val="000000" w:themeColor="text1"/>
          <w:sz w:val="24"/>
          <w:szCs w:val="24"/>
        </w:rPr>
        <w:t>, quien da fe</w:t>
      </w:r>
      <w:bookmarkEnd w:id="26"/>
      <w:r w:rsidR="000644D6" w:rsidRPr="003B6A42">
        <w:rPr>
          <w:rFonts w:ascii="Arial" w:hAnsi="Arial" w:cs="Arial"/>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CC40D0" w:rsidRPr="005A285D" w14:paraId="56D6C83A" w14:textId="77777777" w:rsidTr="00240A43">
        <w:tc>
          <w:tcPr>
            <w:tcW w:w="4561" w:type="dxa"/>
          </w:tcPr>
          <w:p w14:paraId="30F0B38E" w14:textId="77777777" w:rsidR="00CC40D0" w:rsidRPr="005A285D" w:rsidRDefault="00CC40D0" w:rsidP="0071605D">
            <w:pPr>
              <w:keepNext/>
              <w:keepLines/>
              <w:widowControl w:val="0"/>
              <w:spacing w:after="0" w:line="276" w:lineRule="auto"/>
              <w:jc w:val="center"/>
              <w:outlineLvl w:val="0"/>
              <w:rPr>
                <w:rFonts w:ascii="Arial" w:hAnsi="Arial" w:cs="Arial"/>
                <w:b/>
                <w:color w:val="000000" w:themeColor="text1"/>
                <w:sz w:val="24"/>
                <w:szCs w:val="24"/>
              </w:rPr>
            </w:pPr>
            <w:bookmarkStart w:id="29" w:name="_Hlk125547965"/>
            <w:r w:rsidRPr="005A285D">
              <w:rPr>
                <w:rFonts w:ascii="Arial" w:hAnsi="Arial" w:cs="Arial"/>
                <w:b/>
                <w:color w:val="000000" w:themeColor="text1"/>
                <w:sz w:val="24"/>
                <w:szCs w:val="24"/>
              </w:rPr>
              <w:lastRenderedPageBreak/>
              <w:t>CONSEJERA PRESIDENTA</w:t>
            </w:r>
          </w:p>
          <w:p w14:paraId="1D251B04" w14:textId="3B9AF3D2" w:rsidR="00CC40D0" w:rsidRDefault="00CC40D0" w:rsidP="0071605D">
            <w:pPr>
              <w:spacing w:after="0" w:line="276" w:lineRule="auto"/>
              <w:jc w:val="center"/>
              <w:rPr>
                <w:rFonts w:ascii="Arial" w:hAnsi="Arial" w:cs="Arial"/>
                <w:color w:val="000000" w:themeColor="text1"/>
                <w:sz w:val="24"/>
                <w:szCs w:val="24"/>
              </w:rPr>
            </w:pPr>
          </w:p>
          <w:p w14:paraId="42889395" w14:textId="3ED5A263" w:rsidR="0071605D" w:rsidRDefault="0071605D" w:rsidP="0071605D">
            <w:pPr>
              <w:spacing w:after="0" w:line="276" w:lineRule="auto"/>
              <w:jc w:val="center"/>
              <w:rPr>
                <w:rFonts w:ascii="Arial" w:hAnsi="Arial" w:cs="Arial"/>
                <w:color w:val="000000" w:themeColor="text1"/>
                <w:sz w:val="24"/>
                <w:szCs w:val="24"/>
              </w:rPr>
            </w:pPr>
          </w:p>
          <w:p w14:paraId="24C376C6" w14:textId="77777777" w:rsidR="00255092" w:rsidRPr="005A285D" w:rsidRDefault="00255092" w:rsidP="0071605D">
            <w:pPr>
              <w:spacing w:after="0" w:line="276" w:lineRule="auto"/>
              <w:jc w:val="center"/>
              <w:rPr>
                <w:rFonts w:ascii="Arial" w:hAnsi="Arial" w:cs="Arial"/>
                <w:color w:val="000000" w:themeColor="text1"/>
                <w:sz w:val="24"/>
                <w:szCs w:val="24"/>
              </w:rPr>
            </w:pPr>
          </w:p>
          <w:p w14:paraId="338A266B" w14:textId="77777777" w:rsidR="00CC40D0" w:rsidRPr="005A285D" w:rsidRDefault="00CC40D0" w:rsidP="0071605D">
            <w:pPr>
              <w:spacing w:after="0" w:line="276" w:lineRule="auto"/>
              <w:jc w:val="center"/>
              <w:rPr>
                <w:rFonts w:ascii="Arial" w:hAnsi="Arial" w:cs="Arial"/>
                <w:color w:val="000000" w:themeColor="text1"/>
                <w:sz w:val="24"/>
                <w:szCs w:val="24"/>
              </w:rPr>
            </w:pPr>
          </w:p>
          <w:p w14:paraId="389793A3" w14:textId="77777777" w:rsidR="00CC40D0" w:rsidRPr="005A285D" w:rsidRDefault="00CC40D0" w:rsidP="0071605D">
            <w:pPr>
              <w:spacing w:after="0" w:line="276" w:lineRule="auto"/>
              <w:jc w:val="center"/>
              <w:rPr>
                <w:rFonts w:ascii="Arial" w:hAnsi="Arial" w:cs="Arial"/>
                <w:color w:val="000000" w:themeColor="text1"/>
                <w:sz w:val="24"/>
                <w:szCs w:val="24"/>
              </w:rPr>
            </w:pPr>
          </w:p>
          <w:p w14:paraId="2A07A5AA" w14:textId="77777777" w:rsidR="00CC40D0" w:rsidRPr="005A285D" w:rsidRDefault="00CC40D0" w:rsidP="0071605D">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D83CE9F" w14:textId="77777777" w:rsidR="00FD1AC1" w:rsidRPr="00832085" w:rsidRDefault="00FD1AC1" w:rsidP="0071605D">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6500381C" w14:textId="77777777" w:rsidR="00CC40D0" w:rsidRPr="005A285D" w:rsidRDefault="00CC40D0" w:rsidP="0071605D">
            <w:pPr>
              <w:spacing w:after="0" w:line="276" w:lineRule="auto"/>
              <w:jc w:val="center"/>
              <w:rPr>
                <w:rFonts w:ascii="Arial" w:hAnsi="Arial" w:cs="Arial"/>
                <w:color w:val="000000" w:themeColor="text1"/>
                <w:sz w:val="24"/>
                <w:szCs w:val="24"/>
              </w:rPr>
            </w:pPr>
          </w:p>
          <w:p w14:paraId="1C8392BE" w14:textId="79B0565A" w:rsidR="00CC40D0" w:rsidRDefault="00CC40D0" w:rsidP="0071605D">
            <w:pPr>
              <w:spacing w:after="0" w:line="276" w:lineRule="auto"/>
              <w:jc w:val="center"/>
              <w:rPr>
                <w:rFonts w:ascii="Arial" w:hAnsi="Arial" w:cs="Arial"/>
                <w:color w:val="000000" w:themeColor="text1"/>
                <w:sz w:val="24"/>
                <w:szCs w:val="24"/>
              </w:rPr>
            </w:pPr>
          </w:p>
          <w:p w14:paraId="7CEDC562" w14:textId="77777777" w:rsidR="00255092" w:rsidRPr="005A285D" w:rsidRDefault="00255092" w:rsidP="0071605D">
            <w:pPr>
              <w:spacing w:after="0" w:line="276" w:lineRule="auto"/>
              <w:jc w:val="center"/>
              <w:rPr>
                <w:rFonts w:ascii="Arial" w:hAnsi="Arial" w:cs="Arial"/>
                <w:color w:val="000000" w:themeColor="text1"/>
                <w:sz w:val="24"/>
                <w:szCs w:val="24"/>
              </w:rPr>
            </w:pPr>
          </w:p>
          <w:p w14:paraId="7EA152BE" w14:textId="77777777" w:rsidR="00CC40D0" w:rsidRPr="005A285D" w:rsidRDefault="00CC40D0" w:rsidP="0071605D">
            <w:pPr>
              <w:spacing w:after="0" w:line="276" w:lineRule="auto"/>
              <w:jc w:val="center"/>
              <w:rPr>
                <w:rFonts w:ascii="Arial" w:hAnsi="Arial" w:cs="Arial"/>
                <w:color w:val="000000" w:themeColor="text1"/>
                <w:sz w:val="24"/>
                <w:szCs w:val="24"/>
              </w:rPr>
            </w:pPr>
          </w:p>
          <w:p w14:paraId="0DF04D6B" w14:textId="77777777" w:rsidR="00CC40D0" w:rsidRPr="005A285D" w:rsidRDefault="00CC40D0" w:rsidP="0071605D">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9"/>
    </w:tbl>
    <w:p w14:paraId="61DF308B" w14:textId="4A564167" w:rsidR="00CC40D0" w:rsidRDefault="00CC40D0" w:rsidP="009447D0">
      <w:pPr>
        <w:spacing w:after="0" w:line="276" w:lineRule="auto"/>
        <w:rPr>
          <w:rFonts w:ascii="Arial" w:hAnsi="Arial" w:cs="Arial"/>
          <w:sz w:val="24"/>
          <w:szCs w:val="24"/>
        </w:rPr>
      </w:pPr>
    </w:p>
    <w:p w14:paraId="6A17DE63" w14:textId="30BB713B" w:rsidR="00CC40D0" w:rsidRDefault="00CC40D0" w:rsidP="009447D0">
      <w:pPr>
        <w:spacing w:after="0" w:line="276" w:lineRule="auto"/>
        <w:rPr>
          <w:rFonts w:ascii="Arial" w:hAnsi="Arial" w:cs="Arial"/>
          <w:sz w:val="24"/>
          <w:szCs w:val="24"/>
        </w:rPr>
      </w:pPr>
    </w:p>
    <w:p w14:paraId="21F3A22D" w14:textId="1AA1659A" w:rsidR="00CC40D0" w:rsidRDefault="00CC40D0" w:rsidP="009447D0">
      <w:pPr>
        <w:spacing w:after="0" w:line="276" w:lineRule="auto"/>
        <w:rPr>
          <w:rFonts w:ascii="Arial" w:hAnsi="Arial" w:cs="Arial"/>
          <w:sz w:val="24"/>
          <w:szCs w:val="24"/>
        </w:rPr>
      </w:pPr>
    </w:p>
    <w:sectPr w:rsidR="00CC40D0" w:rsidSect="009531B2">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6F89D" w14:textId="77777777" w:rsidR="000C71A8" w:rsidRDefault="000C71A8">
      <w:pPr>
        <w:spacing w:after="0" w:line="240" w:lineRule="auto"/>
      </w:pPr>
      <w:r>
        <w:separator/>
      </w:r>
    </w:p>
  </w:endnote>
  <w:endnote w:type="continuationSeparator" w:id="0">
    <w:p w14:paraId="4C5127D6" w14:textId="77777777" w:rsidR="000C71A8" w:rsidRDefault="000C7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C8F8A" w14:textId="77777777" w:rsidR="00CC40D0" w:rsidRDefault="00CC40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04038077" w:rsidR="009F0ADE" w:rsidRPr="00C74634" w:rsidRDefault="003C1100" w:rsidP="004E3436">
    <w:pPr>
      <w:pStyle w:val="Piedepgina"/>
      <w:jc w:val="right"/>
      <w:rPr>
        <w:rFonts w:ascii="Arial" w:hAnsi="Arial" w:cs="Arial"/>
        <w:sz w:val="14"/>
        <w:szCs w:val="14"/>
      </w:rPr>
    </w:pPr>
    <w:bookmarkStart w:id="30"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0"/>
    <w:r>
      <w:rPr>
        <w:rFonts w:ascii="Arial" w:hAnsi="Arial" w:cs="Arial"/>
        <w:bCs/>
        <w:sz w:val="14"/>
        <w:szCs w:val="14"/>
      </w:rPr>
      <w:t>102</w:t>
    </w:r>
    <w:r w:rsidR="002813AB" w:rsidRPr="0083051D">
      <w:rPr>
        <w:rFonts w:ascii="Arial" w:hAnsi="Arial" w:cs="Arial"/>
        <w:bCs/>
        <w:sz w:val="14"/>
        <w:szCs w:val="14"/>
      </w:rPr>
      <w:t>/2022</w:t>
    </w:r>
    <w:r w:rsidR="002813AB">
      <w:rPr>
        <w:rFonts w:ascii="Arial" w:hAnsi="Arial" w:cs="Arial"/>
        <w:bCs/>
        <w:sz w:val="14"/>
        <w:szCs w:val="14"/>
      </w:rPr>
      <w:t xml:space="preserve"> </w:t>
    </w:r>
    <w:r w:rsidR="004E3436" w:rsidRPr="00C74634">
      <w:rPr>
        <w:rFonts w:ascii="Arial" w:hAnsi="Arial" w:cs="Arial"/>
        <w:bCs/>
        <w:sz w:val="14"/>
        <w:szCs w:val="14"/>
      </w:rPr>
      <w:t xml:space="preserve">                                        </w:t>
    </w:r>
    <w:r w:rsidR="004E3436"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004E3436" w:rsidRPr="00C74634">
              <w:rPr>
                <w:rFonts w:ascii="Arial" w:hAnsi="Arial" w:cs="Arial"/>
                <w:sz w:val="14"/>
                <w:szCs w:val="14"/>
                <w:lang w:val="es-ES"/>
              </w:rPr>
              <w:t xml:space="preserve">Página </w:t>
            </w:r>
            <w:r w:rsidR="004E3436" w:rsidRPr="00C74634">
              <w:rPr>
                <w:rFonts w:ascii="Arial" w:hAnsi="Arial" w:cs="Arial"/>
                <w:b/>
                <w:bCs/>
                <w:sz w:val="14"/>
                <w:szCs w:val="14"/>
              </w:rPr>
              <w:fldChar w:fldCharType="begin"/>
            </w:r>
            <w:r w:rsidR="004E3436" w:rsidRPr="00C74634">
              <w:rPr>
                <w:rFonts w:ascii="Arial" w:hAnsi="Arial" w:cs="Arial"/>
                <w:b/>
                <w:bCs/>
                <w:sz w:val="14"/>
                <w:szCs w:val="14"/>
              </w:rPr>
              <w:instrText>PAGE</w:instrText>
            </w:r>
            <w:r w:rsidR="004E3436" w:rsidRPr="00C74634">
              <w:rPr>
                <w:rFonts w:ascii="Arial" w:hAnsi="Arial" w:cs="Arial"/>
                <w:b/>
                <w:bCs/>
                <w:sz w:val="14"/>
                <w:szCs w:val="14"/>
              </w:rPr>
              <w:fldChar w:fldCharType="separate"/>
            </w:r>
            <w:r w:rsidR="004E3436" w:rsidRPr="00C74634">
              <w:rPr>
                <w:rFonts w:ascii="Arial" w:hAnsi="Arial" w:cs="Arial"/>
                <w:b/>
                <w:bCs/>
                <w:sz w:val="14"/>
                <w:szCs w:val="14"/>
              </w:rPr>
              <w:t>2</w:t>
            </w:r>
            <w:r w:rsidR="004E3436" w:rsidRPr="00C74634">
              <w:rPr>
                <w:rFonts w:ascii="Arial" w:hAnsi="Arial" w:cs="Arial"/>
                <w:b/>
                <w:bCs/>
                <w:sz w:val="14"/>
                <w:szCs w:val="14"/>
              </w:rPr>
              <w:fldChar w:fldCharType="end"/>
            </w:r>
            <w:r w:rsidR="004E3436" w:rsidRPr="00C74634">
              <w:rPr>
                <w:rFonts w:ascii="Arial" w:hAnsi="Arial" w:cs="Arial"/>
                <w:sz w:val="14"/>
                <w:szCs w:val="14"/>
                <w:lang w:val="es-ES"/>
              </w:rPr>
              <w:t xml:space="preserve"> de </w:t>
            </w:r>
            <w:r w:rsidR="004E3436" w:rsidRPr="00C74634">
              <w:rPr>
                <w:rFonts w:ascii="Arial" w:hAnsi="Arial" w:cs="Arial"/>
                <w:b/>
                <w:bCs/>
                <w:sz w:val="14"/>
                <w:szCs w:val="14"/>
              </w:rPr>
              <w:fldChar w:fldCharType="begin"/>
            </w:r>
            <w:r w:rsidR="004E3436" w:rsidRPr="00C74634">
              <w:rPr>
                <w:rFonts w:ascii="Arial" w:hAnsi="Arial" w:cs="Arial"/>
                <w:b/>
                <w:bCs/>
                <w:sz w:val="14"/>
                <w:szCs w:val="14"/>
              </w:rPr>
              <w:instrText>NUMPAGES</w:instrText>
            </w:r>
            <w:r w:rsidR="004E3436" w:rsidRPr="00C74634">
              <w:rPr>
                <w:rFonts w:ascii="Arial" w:hAnsi="Arial" w:cs="Arial"/>
                <w:b/>
                <w:bCs/>
                <w:sz w:val="14"/>
                <w:szCs w:val="14"/>
              </w:rPr>
              <w:fldChar w:fldCharType="separate"/>
            </w:r>
            <w:r w:rsidR="004E3436" w:rsidRPr="00C74634">
              <w:rPr>
                <w:rFonts w:ascii="Arial" w:hAnsi="Arial" w:cs="Arial"/>
                <w:b/>
                <w:bCs/>
                <w:sz w:val="14"/>
                <w:szCs w:val="14"/>
              </w:rPr>
              <w:t>19</w:t>
            </w:r>
            <w:r w:rsidR="004E3436" w:rsidRPr="00C74634">
              <w:rPr>
                <w:rFonts w:ascii="Arial" w:hAnsi="Arial" w:cs="Arial"/>
                <w:b/>
                <w:bCs/>
                <w:sz w:val="14"/>
                <w:szCs w:val="14"/>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481C8" w14:textId="77777777" w:rsidR="00CC40D0" w:rsidRDefault="00CC40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76EC0" w14:textId="77777777" w:rsidR="000C71A8" w:rsidRDefault="000C71A8">
      <w:pPr>
        <w:rPr>
          <w:sz w:val="12"/>
        </w:rPr>
      </w:pPr>
      <w:r>
        <w:separator/>
      </w:r>
    </w:p>
  </w:footnote>
  <w:footnote w:type="continuationSeparator" w:id="0">
    <w:p w14:paraId="66EFAC5B" w14:textId="77777777" w:rsidR="000C71A8" w:rsidRDefault="000C71A8">
      <w:pPr>
        <w:rPr>
          <w:sz w:val="12"/>
        </w:rPr>
      </w:pPr>
      <w:r>
        <w:continuationSeparator/>
      </w:r>
    </w:p>
  </w:footnote>
  <w:footnote w:id="1">
    <w:p w14:paraId="77AD0DBE" w14:textId="3E6E4806" w:rsidR="007E4F9A" w:rsidRPr="002311CF" w:rsidRDefault="007E4F9A" w:rsidP="007E4F9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7E4F9A">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C0DB7" w:rsidRPr="00706DC5" w:rsidRDefault="00FC0D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E81B31" w:rsidRDefault="003B4DB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3C520D" w:rsidRPr="00E81B31">
        <w:rPr>
          <w:rFonts w:ascii="Arial" w:hAnsi="Arial" w:cs="Arial"/>
          <w:sz w:val="14"/>
          <w:szCs w:val="14"/>
        </w:rPr>
        <w:t xml:space="preserve">para su consulta </w:t>
      </w:r>
      <w:r w:rsidRPr="00E81B31">
        <w:rPr>
          <w:rFonts w:ascii="Arial" w:hAnsi="Arial" w:cs="Arial"/>
          <w:sz w:val="14"/>
          <w:szCs w:val="14"/>
        </w:rPr>
        <w:t>en</w:t>
      </w:r>
      <w:r w:rsidR="00880F92" w:rsidRPr="00E81B31">
        <w:rPr>
          <w:rFonts w:ascii="Arial" w:hAnsi="Arial" w:cs="Arial"/>
          <w:sz w:val="14"/>
          <w:szCs w:val="14"/>
        </w:rPr>
        <w:t>:</w:t>
      </w:r>
      <w:r w:rsidRPr="00E81B31">
        <w:rPr>
          <w:rFonts w:ascii="Arial" w:hAnsi="Arial" w:cs="Arial"/>
          <w:sz w:val="14"/>
          <w:szCs w:val="14"/>
        </w:rPr>
        <w:t xml:space="preserve">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3B4DBB" w:rsidRPr="00E81B31" w:rsidRDefault="003B4DB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3B4DBB" w:rsidRPr="00E81B31" w:rsidRDefault="003B4DB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3B4DBB" w:rsidRPr="00E81B31" w:rsidRDefault="003B4DB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w:t>
      </w:r>
      <w:r w:rsidR="005819D8" w:rsidRPr="00E81B31">
        <w:rPr>
          <w:rFonts w:ascii="Arial" w:hAnsi="Arial" w:cs="Arial"/>
          <w:sz w:val="14"/>
          <w:szCs w:val="14"/>
        </w:rPr>
        <w:t>consulta en</w:t>
      </w:r>
      <w:r w:rsidRPr="00E81B31">
        <w:rPr>
          <w:rFonts w:ascii="Arial" w:hAnsi="Arial" w:cs="Arial"/>
          <w:sz w:val="14"/>
          <w:szCs w:val="14"/>
        </w:rPr>
        <w:t xml:space="preserve">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1F0221FC" w:rsidR="006B6039" w:rsidRPr="002813AB" w:rsidRDefault="006B6039" w:rsidP="000B3B38">
      <w:pPr>
        <w:pStyle w:val="Textonotapie"/>
        <w:rPr>
          <w:rFonts w:ascii="Arial" w:hAnsi="Arial" w:cs="Arial"/>
          <w:sz w:val="14"/>
          <w:szCs w:val="14"/>
          <w:lang w:val="es-ES"/>
        </w:rPr>
      </w:pPr>
      <w:r w:rsidRPr="002813AB">
        <w:rPr>
          <w:rStyle w:val="Refdenotaalpie"/>
          <w:rFonts w:ascii="Arial" w:hAnsi="Arial" w:cs="Arial"/>
          <w:sz w:val="14"/>
          <w:szCs w:val="14"/>
        </w:rPr>
        <w:footnoteRef/>
      </w:r>
      <w:r w:rsidRPr="002813AB">
        <w:rPr>
          <w:rFonts w:ascii="Arial" w:hAnsi="Arial" w:cs="Arial"/>
          <w:sz w:val="14"/>
          <w:szCs w:val="14"/>
        </w:rPr>
        <w:t xml:space="preserve"> Disponible para su consulta en </w:t>
      </w:r>
      <w:hyperlink r:id="rId3" w:history="1">
        <w:r w:rsidR="00ED3C50" w:rsidRPr="002813AB">
          <w:rPr>
            <w:rStyle w:val="Hipervnculo"/>
            <w:sz w:val="14"/>
            <w:szCs w:val="14"/>
          </w:rPr>
          <w:t>IEEPCOCGSNI2852019.pdf</w:t>
        </w:r>
      </w:hyperlink>
      <w:r w:rsidR="00ED3C50" w:rsidRPr="002813AB">
        <w:rPr>
          <w:sz w:val="14"/>
          <w:szCs w:val="14"/>
        </w:rPr>
        <w:t xml:space="preserve">  </w:t>
      </w:r>
    </w:p>
  </w:footnote>
  <w:footnote w:id="7">
    <w:p w14:paraId="3D7930D5" w14:textId="77777777" w:rsidR="00DA4D20" w:rsidRPr="00706DC5" w:rsidRDefault="00DA4D20"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12A6A063" w:rsidR="006D17CA" w:rsidRPr="00706DC5" w:rsidRDefault="006D17C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19BE364"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803B5F" w:rsidRPr="00E81B31" w:rsidRDefault="00803B5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803B5F" w:rsidRPr="00E81B31" w:rsidRDefault="00803B5F"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1D7F04B0" w14:textId="77777777" w:rsidR="002813AB" w:rsidRPr="00B0692C" w:rsidRDefault="002813AB" w:rsidP="002813A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2CE3A7C9" w14:textId="1765C1FB" w:rsidR="002813AB" w:rsidRPr="00B0692C" w:rsidRDefault="002813AB" w:rsidP="002813AB">
      <w:pPr>
        <w:pStyle w:val="Textonotapie"/>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Pr>
          <w:rFonts w:ascii="Arial" w:hAnsi="Arial" w:cs="Arial"/>
          <w:sz w:val="14"/>
          <w:szCs w:val="14"/>
        </w:rPr>
        <w:t xml:space="preserve"> </w:t>
      </w:r>
      <w:hyperlink r:id="rId11" w:history="1">
        <w:r w:rsidRPr="006630E2">
          <w:rPr>
            <w:rStyle w:val="Hipervnculo"/>
            <w:rFonts w:ascii="Arial" w:hAnsi="Arial" w:cs="Arial"/>
            <w:sz w:val="14"/>
            <w:szCs w:val="14"/>
          </w:rPr>
          <w:t>29_SAN_LORENZO_VICTORIA.pdf (ieepco.org.mx)</w:t>
        </w:r>
      </w:hyperlink>
    </w:p>
  </w:footnote>
  <w:footnote w:id="16">
    <w:p w14:paraId="4DC89E47" w14:textId="0F5C1447" w:rsidR="005063F0" w:rsidRPr="00706DC5" w:rsidRDefault="005063F0"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12"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6FE05A3C" w14:textId="77777777" w:rsidR="00641DC4" w:rsidRPr="00706DC5" w:rsidRDefault="00641DC4" w:rsidP="00641DC4">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3"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65C89F3E" w14:textId="77777777" w:rsidR="007E4F9A" w:rsidRPr="002311CF" w:rsidRDefault="007E4F9A" w:rsidP="007E4F9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5C91F692" w14:textId="77777777" w:rsidR="007E4F9A" w:rsidRPr="002311CF" w:rsidRDefault="007E4F9A" w:rsidP="007E4F9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2E0E707D" w:rsidR="006E4CB7" w:rsidRPr="00E81B31" w:rsidRDefault="006E4C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9"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6" w:history="1">
        <w:r w:rsidR="00DA2E70" w:rsidRPr="00E81B31">
          <w:rPr>
            <w:rStyle w:val="Hipervnculo"/>
            <w:rFonts w:ascii="Arial" w:hAnsi="Arial" w:cs="Arial"/>
            <w:sz w:val="14"/>
            <w:szCs w:val="14"/>
          </w:rPr>
          <w:t>https://undocs.org/es/A/HRC/24/49</w:t>
        </w:r>
      </w:hyperlink>
      <w:bookmarkEnd w:id="9"/>
      <w:r w:rsidR="007C3EAF" w:rsidRPr="00E81B31">
        <w:rPr>
          <w:rFonts w:ascii="Arial" w:hAnsi="Arial" w:cs="Arial"/>
          <w:sz w:val="14"/>
          <w:szCs w:val="14"/>
        </w:rPr>
        <w:t>).</w:t>
      </w:r>
    </w:p>
  </w:footnote>
  <w:footnote w:id="21">
    <w:p w14:paraId="0797C8C3" w14:textId="55E5B36B" w:rsidR="00501EFE" w:rsidRPr="00706DC5" w:rsidRDefault="00501EFE"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10"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2">
    <w:p w14:paraId="35EBBD66" w14:textId="01509686" w:rsidR="0010483A" w:rsidRPr="00706DC5" w:rsidRDefault="0010483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w:t>
      </w:r>
      <w:r w:rsidR="007D4C85" w:rsidRPr="00706DC5">
        <w:rPr>
          <w:rFonts w:ascii="Arial" w:hAnsi="Arial" w:cs="Arial"/>
          <w:sz w:val="14"/>
          <w:szCs w:val="14"/>
          <w:lang w:val="es-ES"/>
        </w:rPr>
        <w:t>Indígena</w:t>
      </w:r>
      <w:r w:rsidRPr="00706DC5">
        <w:rPr>
          <w:rFonts w:ascii="Arial" w:hAnsi="Arial" w:cs="Arial"/>
          <w:sz w:val="14"/>
          <w:szCs w:val="14"/>
          <w:lang w:val="es-ES"/>
        </w:rPr>
        <w:t xml:space="preserve"> Yakye Axa Vs. Paraguay. Fondo Reparaciones y Costas, sentencia 17 de junio de 2005, párrafos 51 y 63. </w:t>
      </w:r>
    </w:p>
  </w:footnote>
  <w:footnote w:id="23">
    <w:p w14:paraId="5738968A" w14:textId="1FE07E48" w:rsidR="00727373" w:rsidRPr="00706DC5" w:rsidRDefault="0072737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5" w:name="_Hlk94891232"/>
      <w:r w:rsidRPr="00706DC5">
        <w:rPr>
          <w:rFonts w:ascii="Arial" w:hAnsi="Arial" w:cs="Arial"/>
          <w:sz w:val="14"/>
          <w:szCs w:val="14"/>
        </w:rPr>
        <w:t>Jurisprudencia 19/2018 de rubro JUZGAR CON PERSPECTIVA INTERCULTURAL. ELEMENTOS MÍNIMOS PARA SU APLICACIÓN EN MATERIA ELECTORAL.</w:t>
      </w:r>
      <w:bookmarkEnd w:id="15"/>
      <w:r w:rsidRPr="00706DC5">
        <w:rPr>
          <w:rFonts w:ascii="Arial" w:hAnsi="Arial" w:cs="Arial"/>
          <w:sz w:val="14"/>
          <w:szCs w:val="14"/>
        </w:rPr>
        <w:t xml:space="preserve"> </w:t>
      </w:r>
    </w:p>
  </w:footnote>
  <w:footnote w:id="24">
    <w:p w14:paraId="12BCA761" w14:textId="77777777" w:rsidR="008E4C3B" w:rsidRPr="00E81B31" w:rsidRDefault="008E4C3B"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A6E0276" w14:textId="77777777" w:rsidR="008E4C3B" w:rsidRPr="00706DC5" w:rsidRDefault="008E4C3B" w:rsidP="008E4C3B">
      <w:pPr>
        <w:pBdr>
          <w:top w:val="nil"/>
          <w:left w:val="nil"/>
          <w:bottom w:val="nil"/>
          <w:right w:val="nil"/>
          <w:between w:val="nil"/>
        </w:pBdr>
        <w:spacing w:after="0" w:line="240" w:lineRule="auto"/>
        <w:rPr>
          <w:rFonts w:ascii="Arial" w:hAnsi="Arial" w:cs="Arial"/>
          <w:sz w:val="14"/>
          <w:szCs w:val="14"/>
        </w:rPr>
      </w:pPr>
    </w:p>
  </w:footnote>
  <w:footnote w:id="25">
    <w:p w14:paraId="68022BC2" w14:textId="1C0E77AB" w:rsidR="00E81B31" w:rsidRPr="00706DC5" w:rsidRDefault="00E81B31">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2D700375" w14:textId="77777777" w:rsidR="00D23A4E" w:rsidRPr="00E81B31" w:rsidRDefault="00D23A4E"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7"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AB50C" w14:textId="77777777" w:rsidR="00CC40D0" w:rsidRDefault="00CC40D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9A9B" w14:textId="128A7C21" w:rsidR="003C1100" w:rsidRPr="00E076B9" w:rsidRDefault="003C1100" w:rsidP="003C1100">
    <w:pPr>
      <w:spacing w:after="0" w:line="276" w:lineRule="auto"/>
      <w:ind w:left="0" w:firstLine="720"/>
      <w:rPr>
        <w:rFonts w:ascii="Arial" w:hAnsi="Arial" w:cs="Arial"/>
        <w:b/>
        <w:sz w:val="24"/>
        <w:szCs w:val="24"/>
      </w:rPr>
    </w:pPr>
    <w:bookmarkStart w:id="31"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102</w:t>
    </w:r>
    <w:r w:rsidRPr="00E076B9">
      <w:rPr>
        <w:rFonts w:ascii="Arial" w:hAnsi="Arial" w:cs="Arial"/>
        <w:b/>
        <w:sz w:val="24"/>
        <w:szCs w:val="24"/>
      </w:rPr>
      <w:t>/2022</w:t>
    </w:r>
  </w:p>
  <w:bookmarkEnd w:id="31"/>
  <w:p w14:paraId="43431DD8" w14:textId="77777777" w:rsidR="00760470" w:rsidRDefault="00760470" w:rsidP="00667DA6">
    <w:pPr>
      <w:spacing w:after="0" w:line="276" w:lineRule="auto"/>
      <w:ind w:left="0" w:right="0"/>
      <w:rPr>
        <w:rFonts w:ascii="Arial" w:hAnsi="Arial" w:cs="Arial"/>
        <w:b/>
        <w:sz w:val="24"/>
        <w:szCs w:val="24"/>
      </w:rPr>
    </w:pPr>
  </w:p>
  <w:p w14:paraId="7568DC82" w14:textId="5D856074" w:rsidR="009F0ADE" w:rsidRPr="0075698D" w:rsidRDefault="003C1100" w:rsidP="003C1100">
    <w:pPr>
      <w:spacing w:after="0" w:line="276" w:lineRule="auto"/>
      <w:ind w:left="720" w:right="0" w:firstLine="0"/>
      <w:rPr>
        <w:rFonts w:ascii="Arial" w:hAnsi="Arial" w:cs="Arial"/>
        <w:b/>
        <w:sz w:val="24"/>
        <w:szCs w:val="24"/>
      </w:rPr>
    </w:pPr>
    <w:bookmarkStart w:id="32"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2"/>
    <w:r w:rsidR="005A216D">
      <w:rPr>
        <w:rFonts w:ascii="Arial" w:hAnsi="Arial" w:cs="Arial"/>
        <w:b/>
        <w:sz w:val="24"/>
        <w:szCs w:val="24"/>
      </w:rPr>
      <w:t xml:space="preserve"> DEL </w:t>
    </w:r>
    <w:r w:rsidR="00760470">
      <w:rPr>
        <w:rFonts w:ascii="Arial" w:hAnsi="Arial" w:cs="Arial"/>
        <w:b/>
        <w:sz w:val="24"/>
        <w:szCs w:val="24"/>
      </w:rPr>
      <w:t xml:space="preserve">INSTITUTO ESTATAL ELECTORAL Y DE PARTICIPACIÓN CIUDADANA DE OAXACA,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2F5BB0">
      <w:rPr>
        <w:rFonts w:ascii="Arial" w:hAnsi="Arial" w:cs="Arial"/>
        <w:b/>
        <w:sz w:val="24"/>
        <w:szCs w:val="24"/>
      </w:rPr>
      <w:t>SAN LORENZO VICTORIA</w:t>
    </w:r>
    <w:r w:rsidR="00B7730C" w:rsidRPr="0075698D">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261B1592"/>
    <w:multiLevelType w:val="hybridMultilevel"/>
    <w:tmpl w:val="D714CFF0"/>
    <w:lvl w:ilvl="0" w:tplc="082829AA">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2"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8" w15:restartNumberingAfterBreak="0">
    <w:nsid w:val="72521619"/>
    <w:multiLevelType w:val="hybridMultilevel"/>
    <w:tmpl w:val="EFD2CC84"/>
    <w:lvl w:ilvl="0" w:tplc="056A3064">
      <w:start w:val="2"/>
      <w:numFmt w:val="bullet"/>
      <w:lvlText w:val="-"/>
      <w:lvlJc w:val="left"/>
      <w:pPr>
        <w:ind w:left="390" w:hanging="360"/>
      </w:pPr>
      <w:rPr>
        <w:rFonts w:ascii="Arial" w:eastAsia="Calibri" w:hAnsi="Arial" w:cs="Arial" w:hint="default"/>
      </w:rPr>
    </w:lvl>
    <w:lvl w:ilvl="1" w:tplc="080A0003" w:tentative="1">
      <w:start w:val="1"/>
      <w:numFmt w:val="bullet"/>
      <w:lvlText w:val="o"/>
      <w:lvlJc w:val="left"/>
      <w:pPr>
        <w:ind w:left="1110" w:hanging="360"/>
      </w:pPr>
      <w:rPr>
        <w:rFonts w:ascii="Courier New" w:hAnsi="Courier New" w:cs="Courier New" w:hint="default"/>
      </w:rPr>
    </w:lvl>
    <w:lvl w:ilvl="2" w:tplc="080A0005" w:tentative="1">
      <w:start w:val="1"/>
      <w:numFmt w:val="bullet"/>
      <w:lvlText w:val=""/>
      <w:lvlJc w:val="left"/>
      <w:pPr>
        <w:ind w:left="1830" w:hanging="360"/>
      </w:pPr>
      <w:rPr>
        <w:rFonts w:ascii="Wingdings" w:hAnsi="Wingdings" w:hint="default"/>
      </w:rPr>
    </w:lvl>
    <w:lvl w:ilvl="3" w:tplc="080A0001" w:tentative="1">
      <w:start w:val="1"/>
      <w:numFmt w:val="bullet"/>
      <w:lvlText w:val=""/>
      <w:lvlJc w:val="left"/>
      <w:pPr>
        <w:ind w:left="2550" w:hanging="360"/>
      </w:pPr>
      <w:rPr>
        <w:rFonts w:ascii="Symbol" w:hAnsi="Symbol" w:hint="default"/>
      </w:rPr>
    </w:lvl>
    <w:lvl w:ilvl="4" w:tplc="080A0003" w:tentative="1">
      <w:start w:val="1"/>
      <w:numFmt w:val="bullet"/>
      <w:lvlText w:val="o"/>
      <w:lvlJc w:val="left"/>
      <w:pPr>
        <w:ind w:left="3270" w:hanging="360"/>
      </w:pPr>
      <w:rPr>
        <w:rFonts w:ascii="Courier New" w:hAnsi="Courier New" w:cs="Courier New" w:hint="default"/>
      </w:rPr>
    </w:lvl>
    <w:lvl w:ilvl="5" w:tplc="080A0005" w:tentative="1">
      <w:start w:val="1"/>
      <w:numFmt w:val="bullet"/>
      <w:lvlText w:val=""/>
      <w:lvlJc w:val="left"/>
      <w:pPr>
        <w:ind w:left="3990" w:hanging="360"/>
      </w:pPr>
      <w:rPr>
        <w:rFonts w:ascii="Wingdings" w:hAnsi="Wingdings" w:hint="default"/>
      </w:rPr>
    </w:lvl>
    <w:lvl w:ilvl="6" w:tplc="080A0001" w:tentative="1">
      <w:start w:val="1"/>
      <w:numFmt w:val="bullet"/>
      <w:lvlText w:val=""/>
      <w:lvlJc w:val="left"/>
      <w:pPr>
        <w:ind w:left="4710" w:hanging="360"/>
      </w:pPr>
      <w:rPr>
        <w:rFonts w:ascii="Symbol" w:hAnsi="Symbol" w:hint="default"/>
      </w:rPr>
    </w:lvl>
    <w:lvl w:ilvl="7" w:tplc="080A0003" w:tentative="1">
      <w:start w:val="1"/>
      <w:numFmt w:val="bullet"/>
      <w:lvlText w:val="o"/>
      <w:lvlJc w:val="left"/>
      <w:pPr>
        <w:ind w:left="5430" w:hanging="360"/>
      </w:pPr>
      <w:rPr>
        <w:rFonts w:ascii="Courier New" w:hAnsi="Courier New" w:cs="Courier New" w:hint="default"/>
      </w:rPr>
    </w:lvl>
    <w:lvl w:ilvl="8" w:tplc="080A0005" w:tentative="1">
      <w:start w:val="1"/>
      <w:numFmt w:val="bullet"/>
      <w:lvlText w:val=""/>
      <w:lvlJc w:val="left"/>
      <w:pPr>
        <w:ind w:left="6150" w:hanging="360"/>
      </w:pPr>
      <w:rPr>
        <w:rFonts w:ascii="Wingdings" w:hAnsi="Wingdings" w:hint="default"/>
      </w:rPr>
    </w:lvl>
  </w:abstractNum>
  <w:abstractNum w:abstractNumId="19"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1589120674">
    <w:abstractNumId w:val="6"/>
  </w:num>
  <w:num w:numId="2" w16cid:durableId="2120374175">
    <w:abstractNumId w:val="10"/>
  </w:num>
  <w:num w:numId="3" w16cid:durableId="325132607">
    <w:abstractNumId w:val="0"/>
  </w:num>
  <w:num w:numId="4" w16cid:durableId="1696299401">
    <w:abstractNumId w:val="8"/>
  </w:num>
  <w:num w:numId="5" w16cid:durableId="1043555029">
    <w:abstractNumId w:val="16"/>
  </w:num>
  <w:num w:numId="6" w16cid:durableId="1467550603">
    <w:abstractNumId w:val="15"/>
  </w:num>
  <w:num w:numId="7" w16cid:durableId="1269777074">
    <w:abstractNumId w:val="20"/>
  </w:num>
  <w:num w:numId="8" w16cid:durableId="846867328">
    <w:abstractNumId w:val="11"/>
  </w:num>
  <w:num w:numId="9" w16cid:durableId="308871666">
    <w:abstractNumId w:val="4"/>
  </w:num>
  <w:num w:numId="10" w16cid:durableId="1840584521">
    <w:abstractNumId w:val="14"/>
  </w:num>
  <w:num w:numId="11" w16cid:durableId="212467858">
    <w:abstractNumId w:val="2"/>
  </w:num>
  <w:num w:numId="12" w16cid:durableId="1691566474">
    <w:abstractNumId w:val="13"/>
  </w:num>
  <w:num w:numId="13" w16cid:durableId="1766731118">
    <w:abstractNumId w:val="19"/>
  </w:num>
  <w:num w:numId="14" w16cid:durableId="1327632228">
    <w:abstractNumId w:val="12"/>
  </w:num>
  <w:num w:numId="15" w16cid:durableId="975138382">
    <w:abstractNumId w:val="17"/>
  </w:num>
  <w:num w:numId="16" w16cid:durableId="926571331">
    <w:abstractNumId w:val="3"/>
  </w:num>
  <w:num w:numId="17" w16cid:durableId="33771712">
    <w:abstractNumId w:val="1"/>
  </w:num>
  <w:num w:numId="18" w16cid:durableId="1656644822">
    <w:abstractNumId w:val="5"/>
  </w:num>
  <w:num w:numId="19" w16cid:durableId="1002658300">
    <w:abstractNumId w:val="9"/>
  </w:num>
  <w:num w:numId="20" w16cid:durableId="1085419876">
    <w:abstractNumId w:val="7"/>
  </w:num>
  <w:num w:numId="21" w16cid:durableId="8919603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5CCD"/>
    <w:rsid w:val="00011847"/>
    <w:rsid w:val="000132A8"/>
    <w:rsid w:val="00013C4B"/>
    <w:rsid w:val="0001515C"/>
    <w:rsid w:val="00017CBE"/>
    <w:rsid w:val="0002019A"/>
    <w:rsid w:val="00023282"/>
    <w:rsid w:val="00023715"/>
    <w:rsid w:val="0004023F"/>
    <w:rsid w:val="00051F21"/>
    <w:rsid w:val="000547EB"/>
    <w:rsid w:val="00057E00"/>
    <w:rsid w:val="000612E3"/>
    <w:rsid w:val="00063BE7"/>
    <w:rsid w:val="000644D6"/>
    <w:rsid w:val="00065A96"/>
    <w:rsid w:val="000661D8"/>
    <w:rsid w:val="000722B6"/>
    <w:rsid w:val="00073048"/>
    <w:rsid w:val="0007543C"/>
    <w:rsid w:val="0007701F"/>
    <w:rsid w:val="0008624B"/>
    <w:rsid w:val="000866E0"/>
    <w:rsid w:val="00091CE5"/>
    <w:rsid w:val="00092DB7"/>
    <w:rsid w:val="0009362B"/>
    <w:rsid w:val="00093882"/>
    <w:rsid w:val="000946A0"/>
    <w:rsid w:val="0009621F"/>
    <w:rsid w:val="0009699E"/>
    <w:rsid w:val="00096CA3"/>
    <w:rsid w:val="000A69CB"/>
    <w:rsid w:val="000B1001"/>
    <w:rsid w:val="000B15B3"/>
    <w:rsid w:val="000B3B38"/>
    <w:rsid w:val="000B4328"/>
    <w:rsid w:val="000B5E8F"/>
    <w:rsid w:val="000C0E66"/>
    <w:rsid w:val="000C17B7"/>
    <w:rsid w:val="000C29CE"/>
    <w:rsid w:val="000C46E5"/>
    <w:rsid w:val="000C71A8"/>
    <w:rsid w:val="000D2157"/>
    <w:rsid w:val="000D6D1E"/>
    <w:rsid w:val="000E03DB"/>
    <w:rsid w:val="000E0EB6"/>
    <w:rsid w:val="000E4F09"/>
    <w:rsid w:val="000E6D1D"/>
    <w:rsid w:val="000F248D"/>
    <w:rsid w:val="000F7260"/>
    <w:rsid w:val="001018D1"/>
    <w:rsid w:val="00101DC7"/>
    <w:rsid w:val="00102746"/>
    <w:rsid w:val="0010483A"/>
    <w:rsid w:val="001145BB"/>
    <w:rsid w:val="00120945"/>
    <w:rsid w:val="00122C70"/>
    <w:rsid w:val="00122CFF"/>
    <w:rsid w:val="00123349"/>
    <w:rsid w:val="00125715"/>
    <w:rsid w:val="0012576A"/>
    <w:rsid w:val="00130D94"/>
    <w:rsid w:val="00132E54"/>
    <w:rsid w:val="00135BD6"/>
    <w:rsid w:val="00141C92"/>
    <w:rsid w:val="00143343"/>
    <w:rsid w:val="0015194C"/>
    <w:rsid w:val="001546C6"/>
    <w:rsid w:val="00157877"/>
    <w:rsid w:val="00165BE7"/>
    <w:rsid w:val="00172479"/>
    <w:rsid w:val="0018039B"/>
    <w:rsid w:val="001808E1"/>
    <w:rsid w:val="00182357"/>
    <w:rsid w:val="001825A5"/>
    <w:rsid w:val="001866BB"/>
    <w:rsid w:val="00187BAF"/>
    <w:rsid w:val="00193F28"/>
    <w:rsid w:val="00194F33"/>
    <w:rsid w:val="001964CC"/>
    <w:rsid w:val="001A0D5E"/>
    <w:rsid w:val="001A4258"/>
    <w:rsid w:val="001B245D"/>
    <w:rsid w:val="001B2CC8"/>
    <w:rsid w:val="001B3207"/>
    <w:rsid w:val="001C2624"/>
    <w:rsid w:val="001C43EC"/>
    <w:rsid w:val="001D0EDC"/>
    <w:rsid w:val="001D41AA"/>
    <w:rsid w:val="001F0F6D"/>
    <w:rsid w:val="001F3250"/>
    <w:rsid w:val="00200DD9"/>
    <w:rsid w:val="0020507F"/>
    <w:rsid w:val="00210C3E"/>
    <w:rsid w:val="002204C5"/>
    <w:rsid w:val="00223335"/>
    <w:rsid w:val="00232899"/>
    <w:rsid w:val="00244823"/>
    <w:rsid w:val="00245367"/>
    <w:rsid w:val="00255092"/>
    <w:rsid w:val="00256429"/>
    <w:rsid w:val="0026053D"/>
    <w:rsid w:val="00260689"/>
    <w:rsid w:val="00262AE9"/>
    <w:rsid w:val="00266307"/>
    <w:rsid w:val="002701A8"/>
    <w:rsid w:val="00272880"/>
    <w:rsid w:val="00273F86"/>
    <w:rsid w:val="002754BA"/>
    <w:rsid w:val="00281055"/>
    <w:rsid w:val="002813AB"/>
    <w:rsid w:val="00286855"/>
    <w:rsid w:val="00292267"/>
    <w:rsid w:val="00292753"/>
    <w:rsid w:val="0029278E"/>
    <w:rsid w:val="00292B7B"/>
    <w:rsid w:val="00292F53"/>
    <w:rsid w:val="00294011"/>
    <w:rsid w:val="002A0F2C"/>
    <w:rsid w:val="002A233B"/>
    <w:rsid w:val="002A32CA"/>
    <w:rsid w:val="002A7F91"/>
    <w:rsid w:val="002B56D4"/>
    <w:rsid w:val="002B6D45"/>
    <w:rsid w:val="002C1601"/>
    <w:rsid w:val="002D0CE2"/>
    <w:rsid w:val="002D20D2"/>
    <w:rsid w:val="002D24E8"/>
    <w:rsid w:val="002D3C4C"/>
    <w:rsid w:val="002E160C"/>
    <w:rsid w:val="002E1FE8"/>
    <w:rsid w:val="002E33E7"/>
    <w:rsid w:val="002E4705"/>
    <w:rsid w:val="002E5CC2"/>
    <w:rsid w:val="002F13E5"/>
    <w:rsid w:val="002F44BA"/>
    <w:rsid w:val="002F469C"/>
    <w:rsid w:val="002F5351"/>
    <w:rsid w:val="002F5BB0"/>
    <w:rsid w:val="00302994"/>
    <w:rsid w:val="003029F2"/>
    <w:rsid w:val="0031398C"/>
    <w:rsid w:val="00320651"/>
    <w:rsid w:val="003210FB"/>
    <w:rsid w:val="0032226A"/>
    <w:rsid w:val="00323F61"/>
    <w:rsid w:val="00330781"/>
    <w:rsid w:val="00334B57"/>
    <w:rsid w:val="00335621"/>
    <w:rsid w:val="00336A57"/>
    <w:rsid w:val="00345ECC"/>
    <w:rsid w:val="00346820"/>
    <w:rsid w:val="003503F7"/>
    <w:rsid w:val="00352DD7"/>
    <w:rsid w:val="003574EB"/>
    <w:rsid w:val="003616DB"/>
    <w:rsid w:val="003663EE"/>
    <w:rsid w:val="0037284B"/>
    <w:rsid w:val="0037284D"/>
    <w:rsid w:val="003760E0"/>
    <w:rsid w:val="00380407"/>
    <w:rsid w:val="00383E17"/>
    <w:rsid w:val="003914AB"/>
    <w:rsid w:val="003979CC"/>
    <w:rsid w:val="003A010B"/>
    <w:rsid w:val="003A0DE6"/>
    <w:rsid w:val="003A4D98"/>
    <w:rsid w:val="003A5EDF"/>
    <w:rsid w:val="003B14BC"/>
    <w:rsid w:val="003B3A26"/>
    <w:rsid w:val="003B4DBB"/>
    <w:rsid w:val="003B6253"/>
    <w:rsid w:val="003B6A42"/>
    <w:rsid w:val="003C1100"/>
    <w:rsid w:val="003C5162"/>
    <w:rsid w:val="003C520D"/>
    <w:rsid w:val="003D2C20"/>
    <w:rsid w:val="003E146F"/>
    <w:rsid w:val="003E1E32"/>
    <w:rsid w:val="003F2C9E"/>
    <w:rsid w:val="003F4B45"/>
    <w:rsid w:val="003F6926"/>
    <w:rsid w:val="003F748A"/>
    <w:rsid w:val="003F7D58"/>
    <w:rsid w:val="00416451"/>
    <w:rsid w:val="004240AA"/>
    <w:rsid w:val="00424AAF"/>
    <w:rsid w:val="0043025B"/>
    <w:rsid w:val="0044212E"/>
    <w:rsid w:val="00443EEB"/>
    <w:rsid w:val="00446F82"/>
    <w:rsid w:val="004514F6"/>
    <w:rsid w:val="00457805"/>
    <w:rsid w:val="004616DE"/>
    <w:rsid w:val="004627F2"/>
    <w:rsid w:val="00467346"/>
    <w:rsid w:val="00470FA3"/>
    <w:rsid w:val="0048441A"/>
    <w:rsid w:val="00486A85"/>
    <w:rsid w:val="0049123A"/>
    <w:rsid w:val="004A6CF1"/>
    <w:rsid w:val="004A6D0B"/>
    <w:rsid w:val="004B63CC"/>
    <w:rsid w:val="004C7A71"/>
    <w:rsid w:val="004D3252"/>
    <w:rsid w:val="004D33DF"/>
    <w:rsid w:val="004D3F40"/>
    <w:rsid w:val="004D46DB"/>
    <w:rsid w:val="004E3436"/>
    <w:rsid w:val="004F1CDA"/>
    <w:rsid w:val="004F5F8E"/>
    <w:rsid w:val="004F6E07"/>
    <w:rsid w:val="004F7DA1"/>
    <w:rsid w:val="00501EFE"/>
    <w:rsid w:val="005063F0"/>
    <w:rsid w:val="00506ABB"/>
    <w:rsid w:val="0051293C"/>
    <w:rsid w:val="0052523F"/>
    <w:rsid w:val="00542876"/>
    <w:rsid w:val="00547525"/>
    <w:rsid w:val="005522A5"/>
    <w:rsid w:val="00562477"/>
    <w:rsid w:val="0056471C"/>
    <w:rsid w:val="00567B3C"/>
    <w:rsid w:val="00573229"/>
    <w:rsid w:val="00573CC9"/>
    <w:rsid w:val="0057489F"/>
    <w:rsid w:val="005819D8"/>
    <w:rsid w:val="005875FB"/>
    <w:rsid w:val="00593828"/>
    <w:rsid w:val="005A216D"/>
    <w:rsid w:val="005A2D7F"/>
    <w:rsid w:val="005A5EA9"/>
    <w:rsid w:val="005A6024"/>
    <w:rsid w:val="005A6488"/>
    <w:rsid w:val="005B1481"/>
    <w:rsid w:val="005B391D"/>
    <w:rsid w:val="005B5D63"/>
    <w:rsid w:val="005C2B27"/>
    <w:rsid w:val="005C44A8"/>
    <w:rsid w:val="005C49B5"/>
    <w:rsid w:val="005C7103"/>
    <w:rsid w:val="005D0431"/>
    <w:rsid w:val="005D42F0"/>
    <w:rsid w:val="005E6422"/>
    <w:rsid w:val="005F5257"/>
    <w:rsid w:val="005F5765"/>
    <w:rsid w:val="005F6282"/>
    <w:rsid w:val="00607131"/>
    <w:rsid w:val="00615180"/>
    <w:rsid w:val="00615299"/>
    <w:rsid w:val="00617FD2"/>
    <w:rsid w:val="0062710F"/>
    <w:rsid w:val="00627D60"/>
    <w:rsid w:val="006316C0"/>
    <w:rsid w:val="00634A5C"/>
    <w:rsid w:val="00640254"/>
    <w:rsid w:val="0064072E"/>
    <w:rsid w:val="00641DC4"/>
    <w:rsid w:val="00644BEB"/>
    <w:rsid w:val="00650BE8"/>
    <w:rsid w:val="00650EE8"/>
    <w:rsid w:val="006511AC"/>
    <w:rsid w:val="006515D6"/>
    <w:rsid w:val="006522ED"/>
    <w:rsid w:val="0065346C"/>
    <w:rsid w:val="00657CA5"/>
    <w:rsid w:val="00660CC6"/>
    <w:rsid w:val="006630E2"/>
    <w:rsid w:val="0066465B"/>
    <w:rsid w:val="00667DA6"/>
    <w:rsid w:val="00670675"/>
    <w:rsid w:val="0067161D"/>
    <w:rsid w:val="0067764E"/>
    <w:rsid w:val="00681306"/>
    <w:rsid w:val="00682403"/>
    <w:rsid w:val="0068246A"/>
    <w:rsid w:val="00684C50"/>
    <w:rsid w:val="00687D98"/>
    <w:rsid w:val="00692669"/>
    <w:rsid w:val="006959E7"/>
    <w:rsid w:val="006A3285"/>
    <w:rsid w:val="006A378D"/>
    <w:rsid w:val="006A5650"/>
    <w:rsid w:val="006A5A7C"/>
    <w:rsid w:val="006A6FA0"/>
    <w:rsid w:val="006A78BF"/>
    <w:rsid w:val="006B0A65"/>
    <w:rsid w:val="006B4E29"/>
    <w:rsid w:val="006B580D"/>
    <w:rsid w:val="006B6039"/>
    <w:rsid w:val="006D17CA"/>
    <w:rsid w:val="006D17F8"/>
    <w:rsid w:val="006D3A5C"/>
    <w:rsid w:val="006D4E2C"/>
    <w:rsid w:val="006D7B96"/>
    <w:rsid w:val="006E1031"/>
    <w:rsid w:val="006E4CB7"/>
    <w:rsid w:val="006E7DD3"/>
    <w:rsid w:val="006F617F"/>
    <w:rsid w:val="006F6421"/>
    <w:rsid w:val="006F6914"/>
    <w:rsid w:val="007006D6"/>
    <w:rsid w:val="00701B11"/>
    <w:rsid w:val="00703516"/>
    <w:rsid w:val="007057E4"/>
    <w:rsid w:val="00705AF0"/>
    <w:rsid w:val="0070685D"/>
    <w:rsid w:val="00706DC5"/>
    <w:rsid w:val="00707A5C"/>
    <w:rsid w:val="007111E9"/>
    <w:rsid w:val="0071605D"/>
    <w:rsid w:val="007213F8"/>
    <w:rsid w:val="00724BA7"/>
    <w:rsid w:val="00726874"/>
    <w:rsid w:val="00727373"/>
    <w:rsid w:val="00734CF5"/>
    <w:rsid w:val="00737E86"/>
    <w:rsid w:val="00740454"/>
    <w:rsid w:val="0074247C"/>
    <w:rsid w:val="00742822"/>
    <w:rsid w:val="00745DF5"/>
    <w:rsid w:val="007507BC"/>
    <w:rsid w:val="0075698D"/>
    <w:rsid w:val="00760470"/>
    <w:rsid w:val="00763710"/>
    <w:rsid w:val="00770D33"/>
    <w:rsid w:val="0077158B"/>
    <w:rsid w:val="00775CA7"/>
    <w:rsid w:val="00780BCD"/>
    <w:rsid w:val="00782F9C"/>
    <w:rsid w:val="007832C3"/>
    <w:rsid w:val="00787176"/>
    <w:rsid w:val="00790E03"/>
    <w:rsid w:val="0079223E"/>
    <w:rsid w:val="00792D40"/>
    <w:rsid w:val="007A0854"/>
    <w:rsid w:val="007A1242"/>
    <w:rsid w:val="007B1881"/>
    <w:rsid w:val="007B581F"/>
    <w:rsid w:val="007C3EAF"/>
    <w:rsid w:val="007C74CA"/>
    <w:rsid w:val="007C79E5"/>
    <w:rsid w:val="007D08BD"/>
    <w:rsid w:val="007D0FEE"/>
    <w:rsid w:val="007D3E72"/>
    <w:rsid w:val="007D4C85"/>
    <w:rsid w:val="007D6CA9"/>
    <w:rsid w:val="007D6D17"/>
    <w:rsid w:val="007E0A08"/>
    <w:rsid w:val="007E2750"/>
    <w:rsid w:val="007E42EB"/>
    <w:rsid w:val="007E4F9A"/>
    <w:rsid w:val="007F08DE"/>
    <w:rsid w:val="007F126B"/>
    <w:rsid w:val="00800A28"/>
    <w:rsid w:val="0080271C"/>
    <w:rsid w:val="00802D5B"/>
    <w:rsid w:val="00803B5F"/>
    <w:rsid w:val="00803C53"/>
    <w:rsid w:val="008061A7"/>
    <w:rsid w:val="00806BAD"/>
    <w:rsid w:val="00813457"/>
    <w:rsid w:val="00816D7F"/>
    <w:rsid w:val="0082264F"/>
    <w:rsid w:val="0082415B"/>
    <w:rsid w:val="00825E66"/>
    <w:rsid w:val="00827824"/>
    <w:rsid w:val="00827C1B"/>
    <w:rsid w:val="00830391"/>
    <w:rsid w:val="008339B6"/>
    <w:rsid w:val="00834D31"/>
    <w:rsid w:val="00834E17"/>
    <w:rsid w:val="00837325"/>
    <w:rsid w:val="00843E48"/>
    <w:rsid w:val="00846D01"/>
    <w:rsid w:val="00851402"/>
    <w:rsid w:val="00857D8D"/>
    <w:rsid w:val="00860A82"/>
    <w:rsid w:val="008630EA"/>
    <w:rsid w:val="0086795A"/>
    <w:rsid w:val="00867FE1"/>
    <w:rsid w:val="00875119"/>
    <w:rsid w:val="0087701A"/>
    <w:rsid w:val="008778E3"/>
    <w:rsid w:val="00880F92"/>
    <w:rsid w:val="008837D7"/>
    <w:rsid w:val="0089440E"/>
    <w:rsid w:val="00894D04"/>
    <w:rsid w:val="00896AD5"/>
    <w:rsid w:val="00896F68"/>
    <w:rsid w:val="008A19B8"/>
    <w:rsid w:val="008A4C8A"/>
    <w:rsid w:val="008A4D9A"/>
    <w:rsid w:val="008B49B7"/>
    <w:rsid w:val="008B64FB"/>
    <w:rsid w:val="008C1260"/>
    <w:rsid w:val="008C3BC8"/>
    <w:rsid w:val="008C5642"/>
    <w:rsid w:val="008D0835"/>
    <w:rsid w:val="008D40FD"/>
    <w:rsid w:val="008D7065"/>
    <w:rsid w:val="008D7A3D"/>
    <w:rsid w:val="008E219D"/>
    <w:rsid w:val="008E47E7"/>
    <w:rsid w:val="008E4C3B"/>
    <w:rsid w:val="008F3911"/>
    <w:rsid w:val="008F602B"/>
    <w:rsid w:val="008F7D5D"/>
    <w:rsid w:val="009026B1"/>
    <w:rsid w:val="009026BD"/>
    <w:rsid w:val="009036F0"/>
    <w:rsid w:val="0090516F"/>
    <w:rsid w:val="009053FF"/>
    <w:rsid w:val="009074B5"/>
    <w:rsid w:val="009101DE"/>
    <w:rsid w:val="009131F2"/>
    <w:rsid w:val="00916A59"/>
    <w:rsid w:val="0092393B"/>
    <w:rsid w:val="00925086"/>
    <w:rsid w:val="00925250"/>
    <w:rsid w:val="00927966"/>
    <w:rsid w:val="00932D94"/>
    <w:rsid w:val="009349C8"/>
    <w:rsid w:val="009405C6"/>
    <w:rsid w:val="009406C8"/>
    <w:rsid w:val="009430C6"/>
    <w:rsid w:val="009432A9"/>
    <w:rsid w:val="0094459F"/>
    <w:rsid w:val="009447D0"/>
    <w:rsid w:val="00951180"/>
    <w:rsid w:val="009512A3"/>
    <w:rsid w:val="009527C4"/>
    <w:rsid w:val="00952C8D"/>
    <w:rsid w:val="009531B2"/>
    <w:rsid w:val="00954FF2"/>
    <w:rsid w:val="00955627"/>
    <w:rsid w:val="00962D27"/>
    <w:rsid w:val="00967B26"/>
    <w:rsid w:val="00973165"/>
    <w:rsid w:val="009814C7"/>
    <w:rsid w:val="00985CE5"/>
    <w:rsid w:val="0098657C"/>
    <w:rsid w:val="009912E2"/>
    <w:rsid w:val="009931A3"/>
    <w:rsid w:val="00995DBF"/>
    <w:rsid w:val="00996D2F"/>
    <w:rsid w:val="009A0AB9"/>
    <w:rsid w:val="009A4BC8"/>
    <w:rsid w:val="009A4C77"/>
    <w:rsid w:val="009A527D"/>
    <w:rsid w:val="009A5DD4"/>
    <w:rsid w:val="009A6FC2"/>
    <w:rsid w:val="009B15F7"/>
    <w:rsid w:val="009B208B"/>
    <w:rsid w:val="009C0183"/>
    <w:rsid w:val="009C10CC"/>
    <w:rsid w:val="009C6906"/>
    <w:rsid w:val="009D0782"/>
    <w:rsid w:val="009D1447"/>
    <w:rsid w:val="009D4FCC"/>
    <w:rsid w:val="009D550D"/>
    <w:rsid w:val="009D76B1"/>
    <w:rsid w:val="009E22B3"/>
    <w:rsid w:val="009E5B8D"/>
    <w:rsid w:val="009E6273"/>
    <w:rsid w:val="009F0213"/>
    <w:rsid w:val="009F0ADE"/>
    <w:rsid w:val="009F7901"/>
    <w:rsid w:val="009F7C1F"/>
    <w:rsid w:val="00A01D6F"/>
    <w:rsid w:val="00A01ED2"/>
    <w:rsid w:val="00A01FA7"/>
    <w:rsid w:val="00A02AB9"/>
    <w:rsid w:val="00A03F65"/>
    <w:rsid w:val="00A05A6B"/>
    <w:rsid w:val="00A07EE8"/>
    <w:rsid w:val="00A11869"/>
    <w:rsid w:val="00A15554"/>
    <w:rsid w:val="00A24412"/>
    <w:rsid w:val="00A27E30"/>
    <w:rsid w:val="00A34F35"/>
    <w:rsid w:val="00A353A4"/>
    <w:rsid w:val="00A35F70"/>
    <w:rsid w:val="00A3633A"/>
    <w:rsid w:val="00A40D31"/>
    <w:rsid w:val="00A413BE"/>
    <w:rsid w:val="00A427DF"/>
    <w:rsid w:val="00A452B1"/>
    <w:rsid w:val="00A47BD2"/>
    <w:rsid w:val="00A51674"/>
    <w:rsid w:val="00A52B75"/>
    <w:rsid w:val="00A5378F"/>
    <w:rsid w:val="00A55514"/>
    <w:rsid w:val="00A56CEC"/>
    <w:rsid w:val="00A7156D"/>
    <w:rsid w:val="00A74928"/>
    <w:rsid w:val="00A77B64"/>
    <w:rsid w:val="00A80FC3"/>
    <w:rsid w:val="00A81735"/>
    <w:rsid w:val="00A84317"/>
    <w:rsid w:val="00A85406"/>
    <w:rsid w:val="00A91001"/>
    <w:rsid w:val="00A9162C"/>
    <w:rsid w:val="00A93BEA"/>
    <w:rsid w:val="00A94A74"/>
    <w:rsid w:val="00A9777C"/>
    <w:rsid w:val="00AA4F89"/>
    <w:rsid w:val="00AA69A4"/>
    <w:rsid w:val="00AA6A59"/>
    <w:rsid w:val="00AB508D"/>
    <w:rsid w:val="00AB73DA"/>
    <w:rsid w:val="00AC050B"/>
    <w:rsid w:val="00AC2EF3"/>
    <w:rsid w:val="00AC550D"/>
    <w:rsid w:val="00AD4443"/>
    <w:rsid w:val="00AD4849"/>
    <w:rsid w:val="00AD493B"/>
    <w:rsid w:val="00AD6080"/>
    <w:rsid w:val="00AD7E4B"/>
    <w:rsid w:val="00AE2482"/>
    <w:rsid w:val="00AF1357"/>
    <w:rsid w:val="00AF3DE9"/>
    <w:rsid w:val="00AF74DC"/>
    <w:rsid w:val="00B02DA6"/>
    <w:rsid w:val="00B03AC9"/>
    <w:rsid w:val="00B05718"/>
    <w:rsid w:val="00B13025"/>
    <w:rsid w:val="00B1576B"/>
    <w:rsid w:val="00B16D54"/>
    <w:rsid w:val="00B25898"/>
    <w:rsid w:val="00B351B2"/>
    <w:rsid w:val="00B40304"/>
    <w:rsid w:val="00B41589"/>
    <w:rsid w:val="00B427C8"/>
    <w:rsid w:val="00B52CA0"/>
    <w:rsid w:val="00B5784E"/>
    <w:rsid w:val="00B62A60"/>
    <w:rsid w:val="00B63AF8"/>
    <w:rsid w:val="00B7211B"/>
    <w:rsid w:val="00B75909"/>
    <w:rsid w:val="00B76D83"/>
    <w:rsid w:val="00B7730C"/>
    <w:rsid w:val="00B82C89"/>
    <w:rsid w:val="00B84C82"/>
    <w:rsid w:val="00B87058"/>
    <w:rsid w:val="00B870D9"/>
    <w:rsid w:val="00B90662"/>
    <w:rsid w:val="00B92ABF"/>
    <w:rsid w:val="00B947CE"/>
    <w:rsid w:val="00B963E8"/>
    <w:rsid w:val="00BA3CB4"/>
    <w:rsid w:val="00BA3F26"/>
    <w:rsid w:val="00BA527C"/>
    <w:rsid w:val="00BA7425"/>
    <w:rsid w:val="00BB209F"/>
    <w:rsid w:val="00BB33F5"/>
    <w:rsid w:val="00BB69F1"/>
    <w:rsid w:val="00BC18E2"/>
    <w:rsid w:val="00BC4D11"/>
    <w:rsid w:val="00BD1511"/>
    <w:rsid w:val="00BD1D05"/>
    <w:rsid w:val="00BE3705"/>
    <w:rsid w:val="00BF02B9"/>
    <w:rsid w:val="00BF0CD1"/>
    <w:rsid w:val="00C000F6"/>
    <w:rsid w:val="00C05E36"/>
    <w:rsid w:val="00C15FE6"/>
    <w:rsid w:val="00C161AA"/>
    <w:rsid w:val="00C26C79"/>
    <w:rsid w:val="00C34A90"/>
    <w:rsid w:val="00C350C3"/>
    <w:rsid w:val="00C37317"/>
    <w:rsid w:val="00C4026D"/>
    <w:rsid w:val="00C4052E"/>
    <w:rsid w:val="00C46A92"/>
    <w:rsid w:val="00C472B0"/>
    <w:rsid w:val="00C47F13"/>
    <w:rsid w:val="00C51C2D"/>
    <w:rsid w:val="00C54232"/>
    <w:rsid w:val="00C55060"/>
    <w:rsid w:val="00C55950"/>
    <w:rsid w:val="00C5796C"/>
    <w:rsid w:val="00C61180"/>
    <w:rsid w:val="00C644E8"/>
    <w:rsid w:val="00C65F06"/>
    <w:rsid w:val="00C67503"/>
    <w:rsid w:val="00C74634"/>
    <w:rsid w:val="00C74E64"/>
    <w:rsid w:val="00C7544A"/>
    <w:rsid w:val="00C75512"/>
    <w:rsid w:val="00C91E19"/>
    <w:rsid w:val="00C949BF"/>
    <w:rsid w:val="00C95009"/>
    <w:rsid w:val="00C95A4A"/>
    <w:rsid w:val="00C965F3"/>
    <w:rsid w:val="00CA04E2"/>
    <w:rsid w:val="00CA5C91"/>
    <w:rsid w:val="00CB2C20"/>
    <w:rsid w:val="00CB605B"/>
    <w:rsid w:val="00CB6458"/>
    <w:rsid w:val="00CB661A"/>
    <w:rsid w:val="00CB7D1A"/>
    <w:rsid w:val="00CC025D"/>
    <w:rsid w:val="00CC23B7"/>
    <w:rsid w:val="00CC281F"/>
    <w:rsid w:val="00CC40D0"/>
    <w:rsid w:val="00CC7768"/>
    <w:rsid w:val="00CD1A06"/>
    <w:rsid w:val="00CD7419"/>
    <w:rsid w:val="00CE058D"/>
    <w:rsid w:val="00CE39F8"/>
    <w:rsid w:val="00CE4642"/>
    <w:rsid w:val="00CE5685"/>
    <w:rsid w:val="00CF309B"/>
    <w:rsid w:val="00CF6D4C"/>
    <w:rsid w:val="00D00C3F"/>
    <w:rsid w:val="00D018F2"/>
    <w:rsid w:val="00D122EF"/>
    <w:rsid w:val="00D164C0"/>
    <w:rsid w:val="00D16593"/>
    <w:rsid w:val="00D16C54"/>
    <w:rsid w:val="00D17272"/>
    <w:rsid w:val="00D22043"/>
    <w:rsid w:val="00D23966"/>
    <w:rsid w:val="00D23A4E"/>
    <w:rsid w:val="00D277CC"/>
    <w:rsid w:val="00D3075F"/>
    <w:rsid w:val="00D328AC"/>
    <w:rsid w:val="00D33ADF"/>
    <w:rsid w:val="00D341EE"/>
    <w:rsid w:val="00D377E4"/>
    <w:rsid w:val="00D37930"/>
    <w:rsid w:val="00D40D7E"/>
    <w:rsid w:val="00D46DC9"/>
    <w:rsid w:val="00D51356"/>
    <w:rsid w:val="00D526AB"/>
    <w:rsid w:val="00D554CA"/>
    <w:rsid w:val="00D64BD2"/>
    <w:rsid w:val="00D70AB7"/>
    <w:rsid w:val="00D71F91"/>
    <w:rsid w:val="00D82967"/>
    <w:rsid w:val="00D83202"/>
    <w:rsid w:val="00D84A4B"/>
    <w:rsid w:val="00D9039B"/>
    <w:rsid w:val="00D90D76"/>
    <w:rsid w:val="00D928F8"/>
    <w:rsid w:val="00D94DC3"/>
    <w:rsid w:val="00D956D8"/>
    <w:rsid w:val="00DA205E"/>
    <w:rsid w:val="00DA2771"/>
    <w:rsid w:val="00DA2E70"/>
    <w:rsid w:val="00DA4479"/>
    <w:rsid w:val="00DA4D20"/>
    <w:rsid w:val="00DB0C5C"/>
    <w:rsid w:val="00DB0C8D"/>
    <w:rsid w:val="00DB6243"/>
    <w:rsid w:val="00DC27F9"/>
    <w:rsid w:val="00DC349E"/>
    <w:rsid w:val="00DC58AD"/>
    <w:rsid w:val="00DD5F29"/>
    <w:rsid w:val="00DE001F"/>
    <w:rsid w:val="00DE13F5"/>
    <w:rsid w:val="00DE3B98"/>
    <w:rsid w:val="00DE51D6"/>
    <w:rsid w:val="00DF5068"/>
    <w:rsid w:val="00E01494"/>
    <w:rsid w:val="00E0417F"/>
    <w:rsid w:val="00E04F4E"/>
    <w:rsid w:val="00E17BA8"/>
    <w:rsid w:val="00E34563"/>
    <w:rsid w:val="00E377C1"/>
    <w:rsid w:val="00E4165F"/>
    <w:rsid w:val="00E42662"/>
    <w:rsid w:val="00E42C3F"/>
    <w:rsid w:val="00E45950"/>
    <w:rsid w:val="00E47D40"/>
    <w:rsid w:val="00E53175"/>
    <w:rsid w:val="00E56D21"/>
    <w:rsid w:val="00E57F4B"/>
    <w:rsid w:val="00E6372B"/>
    <w:rsid w:val="00E63DB2"/>
    <w:rsid w:val="00E63F88"/>
    <w:rsid w:val="00E64ED8"/>
    <w:rsid w:val="00E75729"/>
    <w:rsid w:val="00E76094"/>
    <w:rsid w:val="00E76901"/>
    <w:rsid w:val="00E77C58"/>
    <w:rsid w:val="00E81A88"/>
    <w:rsid w:val="00E81B31"/>
    <w:rsid w:val="00E81EF2"/>
    <w:rsid w:val="00E82322"/>
    <w:rsid w:val="00E87321"/>
    <w:rsid w:val="00E95392"/>
    <w:rsid w:val="00E97538"/>
    <w:rsid w:val="00E978B5"/>
    <w:rsid w:val="00EA4E11"/>
    <w:rsid w:val="00EA54DA"/>
    <w:rsid w:val="00EC1673"/>
    <w:rsid w:val="00EC4ABA"/>
    <w:rsid w:val="00EC7B7C"/>
    <w:rsid w:val="00EC7FBC"/>
    <w:rsid w:val="00ED3C50"/>
    <w:rsid w:val="00ED43BB"/>
    <w:rsid w:val="00ED44B0"/>
    <w:rsid w:val="00EE16CA"/>
    <w:rsid w:val="00EE2E7D"/>
    <w:rsid w:val="00EE30AA"/>
    <w:rsid w:val="00EF0550"/>
    <w:rsid w:val="00EF0696"/>
    <w:rsid w:val="00EF2E46"/>
    <w:rsid w:val="00EF5A4F"/>
    <w:rsid w:val="00EF5CBD"/>
    <w:rsid w:val="00F01A40"/>
    <w:rsid w:val="00F05D9D"/>
    <w:rsid w:val="00F06791"/>
    <w:rsid w:val="00F06E5A"/>
    <w:rsid w:val="00F1137E"/>
    <w:rsid w:val="00F142FA"/>
    <w:rsid w:val="00F161BB"/>
    <w:rsid w:val="00F175FA"/>
    <w:rsid w:val="00F27D93"/>
    <w:rsid w:val="00F30AA2"/>
    <w:rsid w:val="00F33BF1"/>
    <w:rsid w:val="00F4038F"/>
    <w:rsid w:val="00F43AD5"/>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854E8"/>
    <w:rsid w:val="00F87EF5"/>
    <w:rsid w:val="00F920D3"/>
    <w:rsid w:val="00FB04BB"/>
    <w:rsid w:val="00FB0A7C"/>
    <w:rsid w:val="00FB121F"/>
    <w:rsid w:val="00FB17BD"/>
    <w:rsid w:val="00FB2785"/>
    <w:rsid w:val="00FB5411"/>
    <w:rsid w:val="00FB5967"/>
    <w:rsid w:val="00FB5E14"/>
    <w:rsid w:val="00FC0DB7"/>
    <w:rsid w:val="00FC1403"/>
    <w:rsid w:val="00FC1B18"/>
    <w:rsid w:val="00FC31E5"/>
    <w:rsid w:val="00FC481F"/>
    <w:rsid w:val="00FC688A"/>
    <w:rsid w:val="00FC71B3"/>
    <w:rsid w:val="00FD1AC1"/>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7B7"/>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CC4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19/IEEPCOCGSNI285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42022.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undocs.org/es/A/HRC/24/49"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29_SAN_LORENZO_VICTORIA.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SNI_CATALOGO2022//132_SANTIAGO_LALOPA.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9462</Words>
  <Characters>52047</Characters>
  <Application>Microsoft Office Word</Application>
  <DocSecurity>0</DocSecurity>
  <Lines>433</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11</cp:revision>
  <cp:lastPrinted>2022-11-29T00:31:00Z</cp:lastPrinted>
  <dcterms:created xsi:type="dcterms:W3CDTF">2023-03-02T22:27:00Z</dcterms:created>
  <dcterms:modified xsi:type="dcterms:W3CDTF">2023-03-10T21:34:00Z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